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F9C3BF7" w14:textId="77777777" w:rsidR="003334A8" w:rsidRPr="003334A8" w:rsidRDefault="003334A8" w:rsidP="003334A8">
      <w:pPr>
        <w:jc w:val="center"/>
      </w:pPr>
      <w:r w:rsidRPr="003334A8">
        <w:t xml:space="preserve">   </w:t>
      </w:r>
      <w:bookmarkStart w:id="0" w:name="_Hlk132896190"/>
      <w:r w:rsidRPr="003334A8">
        <w:rPr>
          <w:noProof/>
          <w:lang w:eastAsia="lv-LV"/>
        </w:rPr>
        <w:drawing>
          <wp:inline distT="0" distB="0" distL="0" distR="0" wp14:anchorId="15013703" wp14:editId="6AA8229D">
            <wp:extent cx="845820" cy="1007110"/>
            <wp:effectExtent l="0" t="0" r="0" b="2540"/>
            <wp:docPr id="2" name="Attēls 2" descr="Attēls, kurā ir skečs, zīmējums, aplis, raksts&#10;&#10;Apraksts ģenerēts automātiski"/>
            <wp:cNvGraphicFramePr/>
            <a:graphic xmlns:a="http://schemas.openxmlformats.org/drawingml/2006/main">
              <a:graphicData uri="http://schemas.openxmlformats.org/drawingml/2006/picture">
                <pic:pic xmlns:pic="http://schemas.openxmlformats.org/drawingml/2006/picture">
                  <pic:nvPicPr>
                    <pic:cNvPr id="2" name="Attēls 2" descr="Attēls, kurā ir skečs, zīmējums, aplis, raksts&#10;&#10;Apraksts ģenerēts automātiski"/>
                    <pic:cNvPicPr/>
                  </pic:nvPicPr>
                  <pic:blipFill>
                    <a:blip r:embed="rId7"/>
                    <a:stretch>
                      <a:fillRect/>
                    </a:stretch>
                  </pic:blipFill>
                  <pic:spPr>
                    <a:xfrm>
                      <a:off x="0" y="0"/>
                      <a:ext cx="845820" cy="1007110"/>
                    </a:xfrm>
                    <a:prstGeom prst="rect">
                      <a:avLst/>
                    </a:prstGeom>
                  </pic:spPr>
                </pic:pic>
              </a:graphicData>
            </a:graphic>
          </wp:inline>
        </w:drawing>
      </w:r>
    </w:p>
    <w:p w14:paraId="47B52ED3" w14:textId="77777777" w:rsidR="003334A8" w:rsidRPr="003334A8" w:rsidRDefault="003334A8" w:rsidP="003334A8">
      <w:pPr>
        <w:jc w:val="center"/>
        <w:rPr>
          <w:szCs w:val="24"/>
        </w:rPr>
      </w:pPr>
      <w:r w:rsidRPr="003334A8">
        <w:rPr>
          <w:szCs w:val="24"/>
        </w:rPr>
        <w:t>Latvijas Republika</w:t>
      </w:r>
    </w:p>
    <w:p w14:paraId="0CD2220F" w14:textId="77777777" w:rsidR="003334A8" w:rsidRPr="003334A8" w:rsidRDefault="003334A8" w:rsidP="003334A8">
      <w:pPr>
        <w:jc w:val="center"/>
        <w:rPr>
          <w:rFonts w:ascii="Bookman Old Style" w:hAnsi="Bookman Old Style"/>
          <w:sz w:val="22"/>
          <w:szCs w:val="22"/>
        </w:rPr>
      </w:pPr>
      <w:r w:rsidRPr="003334A8">
        <w:rPr>
          <w:rFonts w:ascii="Bookman Old Style" w:hAnsi="Bookman Old Style"/>
          <w:b/>
          <w:sz w:val="32"/>
        </w:rPr>
        <w:t>TALSU NOVADA PAŠVALDĪBAS DOME</w:t>
      </w:r>
    </w:p>
    <w:p w14:paraId="74713EE9" w14:textId="77777777" w:rsidR="003334A8" w:rsidRPr="003334A8" w:rsidRDefault="003334A8" w:rsidP="003334A8">
      <w:pPr>
        <w:jc w:val="center"/>
        <w:rPr>
          <w:sz w:val="22"/>
          <w:szCs w:val="22"/>
        </w:rPr>
      </w:pPr>
      <w:r w:rsidRPr="003334A8">
        <w:rPr>
          <w:sz w:val="22"/>
          <w:szCs w:val="22"/>
        </w:rPr>
        <w:t>Nodokļu maksātāja reģistrācijas Nr.90009113532</w:t>
      </w:r>
    </w:p>
    <w:p w14:paraId="378769F4" w14:textId="77777777" w:rsidR="003334A8" w:rsidRPr="003334A8" w:rsidRDefault="003334A8" w:rsidP="003334A8">
      <w:pPr>
        <w:pBdr>
          <w:bottom w:val="single" w:sz="12" w:space="1" w:color="auto"/>
        </w:pBdr>
        <w:ind w:firstLine="120"/>
        <w:jc w:val="center"/>
        <w:rPr>
          <w:sz w:val="20"/>
        </w:rPr>
      </w:pPr>
      <w:r w:rsidRPr="003334A8">
        <w:rPr>
          <w:sz w:val="20"/>
        </w:rPr>
        <w:t>Kareivju iela 7, Talsi, Talsu nov., LV-3201, tālr. 63232110, e-pasts pasts@talsi.lv</w:t>
      </w:r>
    </w:p>
    <w:bookmarkEnd w:id="0"/>
    <w:p w14:paraId="3B182E2F" w14:textId="3F5576D9" w:rsidR="003334A8" w:rsidRPr="00341935" w:rsidRDefault="00341935" w:rsidP="00341935">
      <w:pPr>
        <w:jc w:val="right"/>
        <w:rPr>
          <w:i/>
          <w:iCs/>
        </w:rPr>
      </w:pPr>
      <w:r w:rsidRPr="00341935">
        <w:rPr>
          <w:i/>
          <w:iCs/>
          <w:sz w:val="22"/>
          <w:szCs w:val="22"/>
        </w:rPr>
        <w:t>PROJEKTS</w:t>
      </w:r>
    </w:p>
    <w:p w14:paraId="29B08F14" w14:textId="77777777" w:rsidR="003334A8" w:rsidRPr="003334A8" w:rsidRDefault="003334A8" w:rsidP="003334A8">
      <w:pPr>
        <w:jc w:val="center"/>
        <w:rPr>
          <w:b/>
          <w:sz w:val="32"/>
          <w:szCs w:val="32"/>
        </w:rPr>
      </w:pPr>
      <w:r w:rsidRPr="003334A8">
        <w:rPr>
          <w:b/>
          <w:sz w:val="32"/>
          <w:szCs w:val="32"/>
        </w:rPr>
        <w:t>LĒMUMS</w:t>
      </w:r>
    </w:p>
    <w:p w14:paraId="756DA91C" w14:textId="77777777" w:rsidR="003334A8" w:rsidRPr="003334A8" w:rsidRDefault="003334A8" w:rsidP="003334A8">
      <w:pPr>
        <w:jc w:val="center"/>
        <w:rPr>
          <w:szCs w:val="24"/>
        </w:rPr>
      </w:pPr>
      <w:r w:rsidRPr="003334A8">
        <w:rPr>
          <w:szCs w:val="24"/>
        </w:rPr>
        <w:t>(PROTOKOLS Nr.______, _____.punkts)</w:t>
      </w:r>
    </w:p>
    <w:p w14:paraId="0AFD95E1" w14:textId="77777777" w:rsidR="003334A8" w:rsidRPr="003334A8" w:rsidRDefault="003334A8" w:rsidP="003334A8">
      <w:pPr>
        <w:jc w:val="center"/>
        <w:rPr>
          <w:szCs w:val="24"/>
        </w:rPr>
      </w:pPr>
      <w:r w:rsidRPr="003334A8">
        <w:rPr>
          <w:szCs w:val="24"/>
        </w:rPr>
        <w:t xml:space="preserve">Talsos </w:t>
      </w:r>
    </w:p>
    <w:p w14:paraId="3D6B9235" w14:textId="77777777" w:rsidR="003334A8" w:rsidRPr="003334A8" w:rsidRDefault="003334A8" w:rsidP="003334A8">
      <w:pPr>
        <w:rPr>
          <w:szCs w:val="24"/>
        </w:rPr>
      </w:pPr>
    </w:p>
    <w:tbl>
      <w:tblPr>
        <w:tblStyle w:val="Reatab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466"/>
        <w:gridCol w:w="4465"/>
      </w:tblGrid>
      <w:tr w:rsidR="003334A8" w:rsidRPr="003334A8" w14:paraId="3C0000E5" w14:textId="77777777" w:rsidTr="00851F39">
        <w:tc>
          <w:tcPr>
            <w:tcW w:w="4530" w:type="dxa"/>
          </w:tcPr>
          <w:p w14:paraId="62D4E14E" w14:textId="6D9F446D" w:rsidR="003334A8" w:rsidRPr="003334A8" w:rsidRDefault="003334A8" w:rsidP="00851F39">
            <w:pPr>
              <w:rPr>
                <w:szCs w:val="24"/>
              </w:rPr>
            </w:pPr>
            <w:r w:rsidRPr="003334A8">
              <w:rPr>
                <w:szCs w:val="24"/>
              </w:rPr>
              <w:t>___.</w:t>
            </w:r>
            <w:r w:rsidR="00341935">
              <w:rPr>
                <w:szCs w:val="24"/>
              </w:rPr>
              <w:t>06</w:t>
            </w:r>
            <w:r w:rsidRPr="003334A8">
              <w:rPr>
                <w:szCs w:val="24"/>
              </w:rPr>
              <w:t>.</w:t>
            </w:r>
            <w:r w:rsidR="00341935">
              <w:rPr>
                <w:szCs w:val="24"/>
              </w:rPr>
              <w:t>2025</w:t>
            </w:r>
            <w:r w:rsidRPr="003334A8">
              <w:rPr>
                <w:szCs w:val="24"/>
              </w:rPr>
              <w:t>.</w:t>
            </w:r>
          </w:p>
        </w:tc>
        <w:tc>
          <w:tcPr>
            <w:tcW w:w="4531" w:type="dxa"/>
          </w:tcPr>
          <w:p w14:paraId="1BD45650" w14:textId="77777777" w:rsidR="003334A8" w:rsidRPr="003334A8" w:rsidRDefault="003334A8" w:rsidP="00851F39">
            <w:pPr>
              <w:jc w:val="right"/>
              <w:rPr>
                <w:szCs w:val="24"/>
              </w:rPr>
            </w:pPr>
            <w:r w:rsidRPr="003334A8">
              <w:rPr>
                <w:szCs w:val="24"/>
              </w:rPr>
              <w:t>Nr._______</w:t>
            </w:r>
          </w:p>
        </w:tc>
      </w:tr>
    </w:tbl>
    <w:p w14:paraId="672F361E" w14:textId="77777777" w:rsidR="003334A8" w:rsidRPr="003334A8" w:rsidRDefault="003334A8" w:rsidP="003334A8">
      <w:pPr>
        <w:jc w:val="both"/>
        <w:rPr>
          <w:szCs w:val="24"/>
        </w:rPr>
      </w:pPr>
    </w:p>
    <w:tbl>
      <w:tblPr>
        <w:tblStyle w:val="Reatab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736"/>
        <w:gridCol w:w="3195"/>
      </w:tblGrid>
      <w:tr w:rsidR="003334A8" w:rsidRPr="003334A8" w14:paraId="736DB0C3" w14:textId="77777777" w:rsidTr="00851F39">
        <w:tc>
          <w:tcPr>
            <w:tcW w:w="5812" w:type="dxa"/>
          </w:tcPr>
          <w:p w14:paraId="193C1071" w14:textId="77777777" w:rsidR="003334A8" w:rsidRPr="003334A8" w:rsidRDefault="003334A8" w:rsidP="00851F39">
            <w:pPr>
              <w:rPr>
                <w:b/>
                <w:bCs/>
                <w:szCs w:val="24"/>
              </w:rPr>
            </w:pPr>
            <w:r w:rsidRPr="003334A8">
              <w:rPr>
                <w:b/>
                <w:bCs/>
                <w:szCs w:val="24"/>
              </w:rPr>
              <w:t>Par saistošo noteikumu “</w:t>
            </w:r>
            <w:bookmarkStart w:id="1" w:name="_Hlk199241988"/>
            <w:r w:rsidRPr="003334A8">
              <w:rPr>
                <w:b/>
                <w:bCs/>
                <w:szCs w:val="24"/>
              </w:rPr>
              <w:t>Kārtība, kādā Talsu novada pašvaldība sedz pirmsskolas izglītības programmas izmaksas privātai izglītības iestādei vai privātajiem bērnu uzraudzības pakalpojumu sniedzējiem</w:t>
            </w:r>
            <w:bookmarkEnd w:id="1"/>
            <w:r w:rsidRPr="003334A8">
              <w:rPr>
                <w:b/>
                <w:bCs/>
                <w:szCs w:val="24"/>
              </w:rPr>
              <w:t>” izdošanu</w:t>
            </w:r>
          </w:p>
        </w:tc>
        <w:tc>
          <w:tcPr>
            <w:tcW w:w="3249" w:type="dxa"/>
          </w:tcPr>
          <w:p w14:paraId="304F75F9" w14:textId="77777777" w:rsidR="003334A8" w:rsidRPr="003334A8" w:rsidRDefault="003334A8" w:rsidP="00851F39">
            <w:pPr>
              <w:jc w:val="both"/>
              <w:rPr>
                <w:szCs w:val="24"/>
              </w:rPr>
            </w:pPr>
          </w:p>
        </w:tc>
      </w:tr>
    </w:tbl>
    <w:p w14:paraId="52232AD7" w14:textId="77777777" w:rsidR="003334A8" w:rsidRPr="003334A8" w:rsidRDefault="003334A8" w:rsidP="003334A8">
      <w:pPr>
        <w:jc w:val="both"/>
        <w:rPr>
          <w:b/>
          <w:szCs w:val="24"/>
        </w:rPr>
      </w:pPr>
    </w:p>
    <w:p w14:paraId="2A2F59A4" w14:textId="37644E69" w:rsidR="003334A8" w:rsidRPr="003334A8" w:rsidRDefault="003334A8" w:rsidP="003334A8">
      <w:pPr>
        <w:pStyle w:val="Sarakstarindkopa"/>
        <w:numPr>
          <w:ilvl w:val="0"/>
          <w:numId w:val="9"/>
        </w:numPr>
        <w:tabs>
          <w:tab w:val="left" w:pos="567"/>
        </w:tabs>
        <w:ind w:left="0" w:firstLine="0"/>
        <w:contextualSpacing w:val="0"/>
        <w:jc w:val="both"/>
        <w:rPr>
          <w:bCs/>
          <w:szCs w:val="24"/>
        </w:rPr>
      </w:pPr>
      <w:r w:rsidRPr="003334A8">
        <w:rPr>
          <w:bCs/>
          <w:szCs w:val="24"/>
        </w:rPr>
        <w:t>2023.</w:t>
      </w:r>
      <w:r w:rsidR="00724FA7">
        <w:rPr>
          <w:bCs/>
          <w:szCs w:val="24"/>
        </w:rPr>
        <w:t> </w:t>
      </w:r>
      <w:r w:rsidRPr="003334A8">
        <w:rPr>
          <w:bCs/>
          <w:szCs w:val="24"/>
        </w:rPr>
        <w:t>gada 1.</w:t>
      </w:r>
      <w:r w:rsidR="00724FA7">
        <w:rPr>
          <w:bCs/>
          <w:szCs w:val="24"/>
        </w:rPr>
        <w:t> </w:t>
      </w:r>
      <w:r w:rsidRPr="003334A8">
        <w:rPr>
          <w:bCs/>
          <w:szCs w:val="24"/>
        </w:rPr>
        <w:t>janvārī stājies spēkā Pašvaldību likums. Pašvaldību likuma Pārejas noteikumu 1.</w:t>
      </w:r>
      <w:r w:rsidR="00724FA7">
        <w:rPr>
          <w:bCs/>
          <w:szCs w:val="24"/>
        </w:rPr>
        <w:t> </w:t>
      </w:r>
      <w:r w:rsidRPr="003334A8">
        <w:rPr>
          <w:bCs/>
          <w:szCs w:val="24"/>
        </w:rPr>
        <w:t>punkts nosaka, ka ar šā likuma spēkā stāšanos spēku zaudē likums “Par pašvaldībām”.</w:t>
      </w:r>
    </w:p>
    <w:p w14:paraId="758EB2C1" w14:textId="1E20D55C" w:rsidR="003334A8" w:rsidRPr="003334A8" w:rsidRDefault="003334A8" w:rsidP="003334A8">
      <w:pPr>
        <w:tabs>
          <w:tab w:val="left" w:pos="567"/>
        </w:tabs>
        <w:jc w:val="both"/>
        <w:rPr>
          <w:bCs/>
          <w:szCs w:val="24"/>
        </w:rPr>
      </w:pPr>
      <w:r w:rsidRPr="003334A8">
        <w:rPr>
          <w:bCs/>
          <w:szCs w:val="24"/>
        </w:rPr>
        <w:tab/>
        <w:t>Oficiālo publikāciju un tiesiskās informācijas likuma 9.</w:t>
      </w:r>
      <w:r w:rsidR="00724FA7">
        <w:rPr>
          <w:bCs/>
          <w:szCs w:val="24"/>
        </w:rPr>
        <w:t> </w:t>
      </w:r>
      <w:r w:rsidRPr="003334A8">
        <w:rPr>
          <w:bCs/>
          <w:szCs w:val="24"/>
        </w:rPr>
        <w:t>panta piektā daļa nosaka, ja spēku zaudē normatīvā akta izdošanas tiesiskais pamats (augstāka juridiska spēka tiesību norma, uz kuras pamata izdots cits normatīvais akts), tad spēku zaudē arī uz šā pamata izdotais normatīvais akts vai tā daļa. Minētais nozīmē, ja saistošie noteikumi izdoti uz šobrīd spēku zaudējušā likuma “Par pašvaldībām” pamata, tad šie saistošie noteikumi zaudējuši spēku.</w:t>
      </w:r>
    </w:p>
    <w:p w14:paraId="7E6C8F92" w14:textId="1A04E6F2" w:rsidR="003334A8" w:rsidRPr="003334A8" w:rsidRDefault="003334A8" w:rsidP="003334A8">
      <w:pPr>
        <w:tabs>
          <w:tab w:val="left" w:pos="567"/>
        </w:tabs>
        <w:jc w:val="both"/>
        <w:rPr>
          <w:bCs/>
          <w:szCs w:val="24"/>
        </w:rPr>
      </w:pPr>
      <w:r w:rsidRPr="003334A8">
        <w:rPr>
          <w:bCs/>
          <w:szCs w:val="24"/>
        </w:rPr>
        <w:tab/>
        <w:t>Pašvaldību likuma pārejas noteikumu 6.</w:t>
      </w:r>
      <w:r w:rsidR="00724FA7">
        <w:rPr>
          <w:bCs/>
          <w:szCs w:val="24"/>
        </w:rPr>
        <w:t> </w:t>
      </w:r>
      <w:r w:rsidRPr="003334A8">
        <w:rPr>
          <w:bCs/>
          <w:szCs w:val="24"/>
        </w:rPr>
        <w:t>punkts nosaka, ka līdz jaunu saistošo noteikumu spēkā stāšanās dienai, bet ne ilgāk kā līdz 2024. gada 30. jūnijam piemērojami uz likuma “Par pašvaldībām” normu pamata izdotie saistošie noteikumi, ciktāl tie nav pretrunā ar šo likumu. Minētais nozīmē, ka līdz 2024.</w:t>
      </w:r>
      <w:r w:rsidR="00724FA7">
        <w:rPr>
          <w:bCs/>
          <w:szCs w:val="24"/>
        </w:rPr>
        <w:t> </w:t>
      </w:r>
      <w:r w:rsidRPr="003334A8">
        <w:rPr>
          <w:bCs/>
          <w:szCs w:val="24"/>
        </w:rPr>
        <w:t>gada 30.</w:t>
      </w:r>
      <w:r w:rsidR="00724FA7">
        <w:rPr>
          <w:bCs/>
          <w:szCs w:val="24"/>
        </w:rPr>
        <w:t> </w:t>
      </w:r>
      <w:r w:rsidRPr="003334A8">
        <w:rPr>
          <w:bCs/>
          <w:szCs w:val="24"/>
        </w:rPr>
        <w:t>jūnijam varēja piemērot (ciktāl tie nav pretrunā Pašvaldību likumam) spēku zaudējušos saistošos noteikumus.</w:t>
      </w:r>
    </w:p>
    <w:p w14:paraId="3AC10542" w14:textId="1210FEB7" w:rsidR="003334A8" w:rsidRPr="003334A8" w:rsidRDefault="003334A8" w:rsidP="00341935">
      <w:pPr>
        <w:tabs>
          <w:tab w:val="left" w:pos="567"/>
        </w:tabs>
        <w:jc w:val="both"/>
        <w:rPr>
          <w:bCs/>
          <w:szCs w:val="24"/>
        </w:rPr>
      </w:pPr>
      <w:r w:rsidRPr="003334A8">
        <w:rPr>
          <w:bCs/>
          <w:szCs w:val="24"/>
        </w:rPr>
        <w:tab/>
        <w:t>Atzīmējams, ka atsevišķos gadījumos saistošie noteikumi izdoti ne tikai uz likuma “Par pašvaldībām” pamata, bet reizē arī uz citu normatīvo aktu pamata. Šādos gadījumos vērtējams, vai pietiek ar saistošo noteikumu izdošanas tiesiskā pamatojuma grozīšanu vai izdodami jauni saistošie noteikumi.</w:t>
      </w:r>
    </w:p>
    <w:p w14:paraId="19F38AB2" w14:textId="1BC1577E" w:rsidR="003334A8" w:rsidRPr="003334A8" w:rsidRDefault="003334A8" w:rsidP="003334A8">
      <w:pPr>
        <w:pStyle w:val="Sarakstarindkopa"/>
        <w:numPr>
          <w:ilvl w:val="0"/>
          <w:numId w:val="9"/>
        </w:numPr>
        <w:tabs>
          <w:tab w:val="left" w:pos="567"/>
        </w:tabs>
        <w:ind w:left="0" w:firstLine="0"/>
        <w:contextualSpacing w:val="0"/>
        <w:jc w:val="both"/>
        <w:rPr>
          <w:bCs/>
          <w:szCs w:val="24"/>
        </w:rPr>
      </w:pPr>
      <w:r w:rsidRPr="003334A8">
        <w:rPr>
          <w:bCs/>
          <w:szCs w:val="24"/>
        </w:rPr>
        <w:t>Talsu novada pašvaldības dome 2022.</w:t>
      </w:r>
      <w:r w:rsidR="00724FA7">
        <w:rPr>
          <w:bCs/>
          <w:szCs w:val="24"/>
        </w:rPr>
        <w:t> </w:t>
      </w:r>
      <w:r w:rsidRPr="003334A8">
        <w:rPr>
          <w:bCs/>
          <w:szCs w:val="24"/>
        </w:rPr>
        <w:t>gada 28.</w:t>
      </w:r>
      <w:r w:rsidR="00724FA7">
        <w:rPr>
          <w:bCs/>
          <w:szCs w:val="24"/>
        </w:rPr>
        <w:t> </w:t>
      </w:r>
      <w:r w:rsidRPr="003334A8">
        <w:rPr>
          <w:bCs/>
          <w:szCs w:val="24"/>
        </w:rPr>
        <w:t>aprīlī izdevusi saistošos noteikumus Nr.12 “Kārtība, kādā Talsu novada pašvaldība sedz pirmsskolas izglītības programmas izmaksas privātai izglītības iestādei vai privātajiem bērnu uzraudzības pakalpojumu sniedzējiem” (turpmāk – Saistošie noteikumi). Saistošie noteikumi izdoti saskaņā ar likuma “Par pašvaldībām” 15.</w:t>
      </w:r>
      <w:r w:rsidR="00724FA7">
        <w:rPr>
          <w:bCs/>
          <w:szCs w:val="24"/>
        </w:rPr>
        <w:t> </w:t>
      </w:r>
      <w:r w:rsidRPr="003334A8">
        <w:rPr>
          <w:bCs/>
          <w:szCs w:val="24"/>
        </w:rPr>
        <w:t>panta pirmās daļas 4.</w:t>
      </w:r>
      <w:r w:rsidR="00724FA7">
        <w:rPr>
          <w:bCs/>
          <w:szCs w:val="24"/>
        </w:rPr>
        <w:t> </w:t>
      </w:r>
      <w:r w:rsidRPr="003334A8">
        <w:rPr>
          <w:bCs/>
          <w:szCs w:val="24"/>
        </w:rPr>
        <w:t>punktu, 43.</w:t>
      </w:r>
      <w:r w:rsidR="00724FA7">
        <w:rPr>
          <w:bCs/>
          <w:szCs w:val="24"/>
        </w:rPr>
        <w:t> </w:t>
      </w:r>
      <w:r w:rsidRPr="003334A8">
        <w:rPr>
          <w:bCs/>
          <w:szCs w:val="24"/>
        </w:rPr>
        <w:t>panta trešo daļu, Izglītības likuma 17.</w:t>
      </w:r>
      <w:r w:rsidR="00724FA7">
        <w:rPr>
          <w:bCs/>
          <w:szCs w:val="24"/>
        </w:rPr>
        <w:t> </w:t>
      </w:r>
      <w:r w:rsidRPr="003334A8">
        <w:rPr>
          <w:bCs/>
          <w:szCs w:val="24"/>
        </w:rPr>
        <w:t>panta 2.</w:t>
      </w:r>
      <w:r w:rsidRPr="003334A8">
        <w:rPr>
          <w:bCs/>
          <w:szCs w:val="24"/>
          <w:vertAlign w:val="superscript"/>
        </w:rPr>
        <w:t>4</w:t>
      </w:r>
      <w:r w:rsidRPr="003334A8">
        <w:rPr>
          <w:bCs/>
          <w:szCs w:val="24"/>
        </w:rPr>
        <w:t xml:space="preserve"> daļu.</w:t>
      </w:r>
    </w:p>
    <w:p w14:paraId="2F1CA0B6" w14:textId="22459939" w:rsidR="003334A8" w:rsidRPr="003334A8" w:rsidRDefault="003334A8" w:rsidP="003334A8">
      <w:pPr>
        <w:pStyle w:val="Sarakstarindkopa"/>
        <w:tabs>
          <w:tab w:val="left" w:pos="567"/>
        </w:tabs>
        <w:ind w:left="0"/>
        <w:contextualSpacing w:val="0"/>
        <w:jc w:val="both"/>
        <w:rPr>
          <w:bCs/>
          <w:szCs w:val="24"/>
        </w:rPr>
      </w:pPr>
      <w:r w:rsidRPr="003334A8">
        <w:rPr>
          <w:bCs/>
          <w:szCs w:val="24"/>
        </w:rPr>
        <w:tab/>
        <w:t>Likuma “Par pašvaldībām” 15.</w:t>
      </w:r>
      <w:r w:rsidR="00724FA7">
        <w:rPr>
          <w:bCs/>
          <w:szCs w:val="24"/>
        </w:rPr>
        <w:t> </w:t>
      </w:r>
      <w:r w:rsidRPr="003334A8">
        <w:rPr>
          <w:bCs/>
          <w:szCs w:val="24"/>
        </w:rPr>
        <w:t>panta pirmās daļas 4.</w:t>
      </w:r>
      <w:r w:rsidR="00724FA7">
        <w:rPr>
          <w:bCs/>
          <w:szCs w:val="24"/>
        </w:rPr>
        <w:t> </w:t>
      </w:r>
      <w:r w:rsidRPr="003334A8">
        <w:rPr>
          <w:bCs/>
          <w:szCs w:val="24"/>
        </w:rPr>
        <w:t>punkts noteica, ka viena no pašvaldības funkcijām ir gādāt par iedzīvotāju izglītību (iedzīvotājiem noteikto tiesību nodrošināšana pamatizglītības un vispārējās vidējās izglītības iegūšanā; pirmsskolas un skolas vecuma bērnu nodrošināšana ar vietām mācību un audzināšanas iestādēs; organizatoriska un finansiāla palīdzība ārpusskolas mācību un audzināšanas iestādēm un izglītības atbalsta iestādēm u.c.). Savukārt likuma “Par pašvaldībām” 43.</w:t>
      </w:r>
      <w:r w:rsidR="00724FA7">
        <w:rPr>
          <w:bCs/>
          <w:szCs w:val="24"/>
        </w:rPr>
        <w:t> </w:t>
      </w:r>
      <w:r w:rsidRPr="003334A8">
        <w:rPr>
          <w:bCs/>
          <w:szCs w:val="24"/>
        </w:rPr>
        <w:t xml:space="preserve">panta trešā daļa noteica, ka dome var </w:t>
      </w:r>
      <w:r w:rsidRPr="003334A8">
        <w:rPr>
          <w:bCs/>
          <w:szCs w:val="24"/>
        </w:rPr>
        <w:lastRenderedPageBreak/>
        <w:t xml:space="preserve">pieņemt saistošos noteikumus arī, lai nodrošinātu pašvaldības autonomo funkciju un brīvprātīgo iniciatīvu izpildi. Tādējādi Saistošos noteikumos minētais tiesiskais pamatojums (likuma “Par pašvaldībām” tiesību normas) tiktāl, ciktāl tas attiecās uz kārtību, kādā pašvaldība sedz pirmsskolas izglītības programmas izmaksas privātajiem </w:t>
      </w:r>
      <w:r w:rsidRPr="003334A8">
        <w:rPr>
          <w:bCs/>
          <w:szCs w:val="24"/>
          <w:u w:val="single"/>
        </w:rPr>
        <w:t>bērnu uzraudzības pakalpojumu sniedzējiem</w:t>
      </w:r>
      <w:r w:rsidRPr="003334A8">
        <w:rPr>
          <w:bCs/>
          <w:szCs w:val="24"/>
        </w:rPr>
        <w:t xml:space="preserve">, bija pamatota. Tomēr saskaņā ar Pašvaldību likuma 6.punkta pirmo teikumu dome izvērtē uz likuma “Par pašvaldībām” normu pamata izdoto saistošo noteikumu atbilstību šim likumam un </w:t>
      </w:r>
      <w:r w:rsidRPr="003334A8">
        <w:rPr>
          <w:bCs/>
          <w:szCs w:val="24"/>
          <w:u w:val="single"/>
        </w:rPr>
        <w:t>izdod jaunus saistošos noteikumus</w:t>
      </w:r>
      <w:r w:rsidRPr="003334A8">
        <w:rPr>
          <w:bCs/>
          <w:szCs w:val="24"/>
        </w:rPr>
        <w:t xml:space="preserve"> atbilstoši šajā likumā ietvertajam pilnvarojumam. Minētais nozīmē, ja pašvaldība vēlas arī turpmāk segt pirmsskolas izglītības programmas izmaksas privātajiem bērnu uzraudzības pakalpojumu sniedzējiem, domei ir jāizdod jaunus saistošos noteikumus, kuru tiesiskais pamatojums izriet no Pašvaldību likuma.</w:t>
      </w:r>
    </w:p>
    <w:p w14:paraId="6C601287" w14:textId="1B23FFA9" w:rsidR="003334A8" w:rsidRPr="003334A8" w:rsidRDefault="003334A8" w:rsidP="003334A8">
      <w:pPr>
        <w:pStyle w:val="Sarakstarindkopa"/>
        <w:tabs>
          <w:tab w:val="left" w:pos="567"/>
        </w:tabs>
        <w:ind w:left="0"/>
        <w:contextualSpacing w:val="0"/>
        <w:jc w:val="both"/>
        <w:rPr>
          <w:bCs/>
          <w:szCs w:val="24"/>
        </w:rPr>
      </w:pPr>
      <w:r w:rsidRPr="003334A8">
        <w:rPr>
          <w:bCs/>
          <w:szCs w:val="24"/>
        </w:rPr>
        <w:tab/>
        <w:t>Izglītības likuma 17.</w:t>
      </w:r>
      <w:r w:rsidR="00724FA7">
        <w:rPr>
          <w:bCs/>
          <w:szCs w:val="24"/>
        </w:rPr>
        <w:t> </w:t>
      </w:r>
      <w:r w:rsidRPr="003334A8">
        <w:rPr>
          <w:bCs/>
          <w:szCs w:val="24"/>
        </w:rPr>
        <w:t>panta 2.</w:t>
      </w:r>
      <w:r w:rsidRPr="003334A8">
        <w:rPr>
          <w:bCs/>
          <w:szCs w:val="24"/>
          <w:vertAlign w:val="superscript"/>
        </w:rPr>
        <w:t>4</w:t>
      </w:r>
      <w:r w:rsidRPr="003334A8">
        <w:rPr>
          <w:bCs/>
          <w:szCs w:val="24"/>
        </w:rPr>
        <w:t xml:space="preserve"> daļa nosaka, ka pašvaldība saistošajos noteikumos nosaka kārtību, kādā tā nodrošina šā panta 2.</w:t>
      </w:r>
      <w:r w:rsidRPr="003334A8">
        <w:rPr>
          <w:bCs/>
          <w:szCs w:val="24"/>
          <w:vertAlign w:val="superscript"/>
        </w:rPr>
        <w:t>1</w:t>
      </w:r>
      <w:r w:rsidRPr="003334A8">
        <w:rPr>
          <w:bCs/>
          <w:szCs w:val="24"/>
        </w:rPr>
        <w:t xml:space="preserve"> un 2.</w:t>
      </w:r>
      <w:r w:rsidRPr="003334A8">
        <w:rPr>
          <w:bCs/>
          <w:szCs w:val="24"/>
          <w:vertAlign w:val="superscript"/>
        </w:rPr>
        <w:t>3</w:t>
      </w:r>
      <w:r w:rsidRPr="003334A8">
        <w:rPr>
          <w:bCs/>
          <w:szCs w:val="24"/>
        </w:rPr>
        <w:t xml:space="preserve"> daļā noteikto izmaksu segšanu, kā arī nosacījumus lielāka atbalsta apjoma noteikšanai atbilstoši pašvaldības budžeta iespējām. Minētā tiesību norma pilnvaro domi izdot saistošos noteikumus, kuros nosaka kārtību, kādā pašvaldība sedz pirmsskolas izglītības programmas izmaksas </w:t>
      </w:r>
      <w:r w:rsidRPr="003334A8">
        <w:rPr>
          <w:bCs/>
          <w:szCs w:val="24"/>
          <w:u w:val="single"/>
        </w:rPr>
        <w:t>privātai izglītības iestādei</w:t>
      </w:r>
      <w:r w:rsidRPr="003334A8">
        <w:rPr>
          <w:bCs/>
          <w:szCs w:val="24"/>
        </w:rPr>
        <w:t>.</w:t>
      </w:r>
      <w:r w:rsidRPr="003334A8">
        <w:t xml:space="preserve"> </w:t>
      </w:r>
      <w:r w:rsidRPr="003334A8">
        <w:rPr>
          <w:bCs/>
          <w:szCs w:val="24"/>
        </w:rPr>
        <w:t>Ņemot vērā minēto, saistošo noteikumu izdošanas tiesiskajā pamatojumā ietverama norāde uz Izglītības likuma 17.</w:t>
      </w:r>
      <w:r w:rsidR="00724FA7">
        <w:rPr>
          <w:bCs/>
          <w:szCs w:val="24"/>
        </w:rPr>
        <w:t> </w:t>
      </w:r>
      <w:r w:rsidRPr="003334A8">
        <w:rPr>
          <w:bCs/>
          <w:szCs w:val="24"/>
        </w:rPr>
        <w:t>panta 2.</w:t>
      </w:r>
      <w:r w:rsidRPr="003334A8">
        <w:rPr>
          <w:bCs/>
          <w:szCs w:val="24"/>
          <w:vertAlign w:val="superscript"/>
        </w:rPr>
        <w:t>4</w:t>
      </w:r>
      <w:r w:rsidRPr="003334A8">
        <w:rPr>
          <w:bCs/>
          <w:szCs w:val="24"/>
        </w:rPr>
        <w:t xml:space="preserve"> daļu – tomēr, kā jau iepriekš minēts, dome vēlējusies saistošajos noteikumos regulēt arī jautājumu par pirmsskolas izglītības programmas izmaksu segšanu arī privātajiem bērnu uzraudzības pakalpojumu sniedzējiem, tāpēc izdodami jauni saistošie noteikumi.</w:t>
      </w:r>
    </w:p>
    <w:p w14:paraId="55D12895" w14:textId="35D73730" w:rsidR="003334A8" w:rsidRPr="00341935" w:rsidRDefault="003334A8" w:rsidP="003334A8">
      <w:pPr>
        <w:pStyle w:val="Sarakstarindkopa"/>
        <w:numPr>
          <w:ilvl w:val="0"/>
          <w:numId w:val="9"/>
        </w:numPr>
        <w:tabs>
          <w:tab w:val="left" w:pos="567"/>
        </w:tabs>
        <w:ind w:left="0" w:firstLine="0"/>
        <w:contextualSpacing w:val="0"/>
        <w:jc w:val="both"/>
        <w:rPr>
          <w:bCs/>
          <w:szCs w:val="24"/>
        </w:rPr>
      </w:pPr>
      <w:r w:rsidRPr="003334A8">
        <w:rPr>
          <w:bCs/>
          <w:szCs w:val="24"/>
        </w:rPr>
        <w:t>Izglītības likuma 17.</w:t>
      </w:r>
      <w:r w:rsidR="00724FA7">
        <w:rPr>
          <w:bCs/>
          <w:szCs w:val="24"/>
        </w:rPr>
        <w:t> </w:t>
      </w:r>
      <w:r w:rsidRPr="003334A8">
        <w:rPr>
          <w:bCs/>
          <w:szCs w:val="24"/>
        </w:rPr>
        <w:t>panta 2.</w:t>
      </w:r>
      <w:r w:rsidRPr="003334A8">
        <w:rPr>
          <w:bCs/>
          <w:szCs w:val="24"/>
          <w:vertAlign w:val="superscript"/>
        </w:rPr>
        <w:t>4</w:t>
      </w:r>
      <w:r w:rsidRPr="003334A8">
        <w:rPr>
          <w:bCs/>
          <w:szCs w:val="24"/>
        </w:rPr>
        <w:t xml:space="preserve"> daļa nosaka, ka pašvaldība saistošajos noteikumos nosaka kārtību, kādā tā nodrošina šā panta 2.</w:t>
      </w:r>
      <w:r w:rsidRPr="003334A8">
        <w:rPr>
          <w:bCs/>
          <w:szCs w:val="24"/>
          <w:vertAlign w:val="superscript"/>
        </w:rPr>
        <w:t>1</w:t>
      </w:r>
      <w:r w:rsidRPr="003334A8">
        <w:rPr>
          <w:bCs/>
          <w:szCs w:val="24"/>
        </w:rPr>
        <w:t xml:space="preserve"> un 2.</w:t>
      </w:r>
      <w:r w:rsidRPr="003334A8">
        <w:rPr>
          <w:bCs/>
          <w:szCs w:val="24"/>
          <w:vertAlign w:val="superscript"/>
        </w:rPr>
        <w:t>3</w:t>
      </w:r>
      <w:r w:rsidRPr="003334A8">
        <w:rPr>
          <w:bCs/>
          <w:szCs w:val="24"/>
        </w:rPr>
        <w:t xml:space="preserve"> daļā noteikto izmaksu segšanu, kā arī nosacījumus lielāka atbalsta apjoma noteikšanai atbilstoši pašvaldības budžeta iespējām. Pašvaldība vēlas noteikt kārtību, kādā tā nodrošina minēto izmaksu segšanu, bet ne noteikt lielāku atbalsta apjomu.</w:t>
      </w:r>
    </w:p>
    <w:p w14:paraId="540ECBEC" w14:textId="439E956C" w:rsidR="003334A8" w:rsidRPr="003334A8" w:rsidRDefault="003334A8" w:rsidP="003334A8">
      <w:pPr>
        <w:pStyle w:val="Sarakstarindkopa"/>
        <w:numPr>
          <w:ilvl w:val="0"/>
          <w:numId w:val="9"/>
        </w:numPr>
        <w:tabs>
          <w:tab w:val="left" w:pos="567"/>
        </w:tabs>
        <w:ind w:left="0" w:firstLine="0"/>
        <w:contextualSpacing w:val="0"/>
        <w:jc w:val="both"/>
        <w:rPr>
          <w:bCs/>
          <w:szCs w:val="24"/>
        </w:rPr>
      </w:pPr>
      <w:r w:rsidRPr="003334A8">
        <w:rPr>
          <w:bCs/>
          <w:szCs w:val="24"/>
        </w:rPr>
        <w:t>Ministru kabineta 2013.</w:t>
      </w:r>
      <w:r w:rsidR="00724FA7">
        <w:rPr>
          <w:bCs/>
          <w:szCs w:val="24"/>
        </w:rPr>
        <w:t> </w:t>
      </w:r>
      <w:r w:rsidRPr="003334A8">
        <w:rPr>
          <w:bCs/>
          <w:szCs w:val="24"/>
        </w:rPr>
        <w:t>gada 16.</w:t>
      </w:r>
      <w:r w:rsidR="00724FA7">
        <w:rPr>
          <w:bCs/>
          <w:szCs w:val="24"/>
        </w:rPr>
        <w:t> </w:t>
      </w:r>
      <w:r w:rsidRPr="003334A8">
        <w:rPr>
          <w:bCs/>
          <w:szCs w:val="24"/>
        </w:rPr>
        <w:t>jūlija noteikumu Nr.404 “Prasības bērnu uzraudzības pakalpojuma sniedzējiem un bērnu uzraudzības pakalpojuma sniedzēju reģistrēšanas kārtība” 5.punkta otrais teikums nosaka: “</w:t>
      </w:r>
      <w:r w:rsidRPr="003334A8">
        <w:rPr>
          <w:bCs/>
          <w:i/>
          <w:iCs/>
          <w:szCs w:val="24"/>
        </w:rPr>
        <w:t xml:space="preserve">Ja pilna laika pakalpojums tiek sniegts bērnam vecumā no pusotra gada līdz brīdim, kad tiek uzsākta bērna obligātā sagatavošana pamatizglītības ieguvei, pakalpojuma sniedzēja pienākums ir </w:t>
      </w:r>
      <w:r w:rsidRPr="003334A8">
        <w:rPr>
          <w:bCs/>
          <w:i/>
          <w:iCs/>
          <w:szCs w:val="24"/>
          <w:u w:val="single"/>
        </w:rPr>
        <w:t>sniegt atbalstu pirmsskolas izglītības programmas apgūšanai bērna ģimenē</w:t>
      </w:r>
      <w:r w:rsidRPr="003334A8">
        <w:rPr>
          <w:bCs/>
          <w:i/>
          <w:iCs/>
          <w:szCs w:val="24"/>
        </w:rPr>
        <w:t>, saņemot pašvaldības pirmsskolas izglītības iestādes vai pirmsskolas izglītības konsultatīvā centra metodisku palīdzību.</w:t>
      </w:r>
      <w:r w:rsidRPr="003334A8">
        <w:rPr>
          <w:bCs/>
          <w:szCs w:val="24"/>
        </w:rPr>
        <w:t>” Minētais nozīmē, ka izglītības programmas apguvē var sniegt arī atbalstu, kuru sniedz pakalpojuma sniedzējs.</w:t>
      </w:r>
    </w:p>
    <w:p w14:paraId="0458B690" w14:textId="46EB7496" w:rsidR="003334A8" w:rsidRPr="003334A8" w:rsidRDefault="003334A8" w:rsidP="003334A8">
      <w:pPr>
        <w:pStyle w:val="Sarakstarindkopa"/>
        <w:tabs>
          <w:tab w:val="left" w:pos="567"/>
        </w:tabs>
        <w:ind w:left="0"/>
        <w:contextualSpacing w:val="0"/>
        <w:jc w:val="both"/>
        <w:rPr>
          <w:bCs/>
          <w:szCs w:val="24"/>
        </w:rPr>
      </w:pPr>
      <w:r w:rsidRPr="003334A8">
        <w:rPr>
          <w:bCs/>
          <w:szCs w:val="24"/>
        </w:rPr>
        <w:tab/>
        <w:t>Pašvaldību likuma 4.</w:t>
      </w:r>
      <w:r w:rsidR="00724FA7">
        <w:rPr>
          <w:bCs/>
          <w:szCs w:val="24"/>
        </w:rPr>
        <w:t> </w:t>
      </w:r>
      <w:r w:rsidRPr="003334A8">
        <w:rPr>
          <w:bCs/>
          <w:szCs w:val="24"/>
        </w:rPr>
        <w:t>panta pirmās daļas 4.</w:t>
      </w:r>
      <w:r w:rsidR="00724FA7">
        <w:rPr>
          <w:bCs/>
          <w:szCs w:val="24"/>
        </w:rPr>
        <w:t> </w:t>
      </w:r>
      <w:r w:rsidRPr="003334A8">
        <w:rPr>
          <w:bCs/>
          <w:szCs w:val="24"/>
        </w:rPr>
        <w:t xml:space="preserve">punkts nosaka, ka viena no pašvaldības funkcijām ir gādāt par iedzīvotāju izglītību, tostarp nodrošināt iespēju iegūt obligāto izglītību un </w:t>
      </w:r>
      <w:r w:rsidRPr="003334A8">
        <w:rPr>
          <w:bCs/>
          <w:szCs w:val="24"/>
          <w:u w:val="single"/>
        </w:rPr>
        <w:t>gādāt par pirmsskolas izglītības</w:t>
      </w:r>
      <w:r w:rsidRPr="003334A8">
        <w:rPr>
          <w:bCs/>
          <w:szCs w:val="24"/>
        </w:rPr>
        <w:t xml:space="preserve">, vidējās izglītības, profesionālās ievirzes izglītības, interešu izglītības un pieaugušo izglītības </w:t>
      </w:r>
      <w:r w:rsidRPr="003334A8">
        <w:rPr>
          <w:bCs/>
          <w:szCs w:val="24"/>
          <w:u w:val="single"/>
        </w:rPr>
        <w:t>pieejamību</w:t>
      </w:r>
      <w:r w:rsidRPr="003334A8">
        <w:rPr>
          <w:bCs/>
          <w:szCs w:val="24"/>
        </w:rPr>
        <w:t>. Ja pašvaldības ieskatā pirmsskolas izglītības pieejamību iespējams nodrošināt arī ar izmaksu segšanu privātajiem bērnu uzraudzības pakalpojumu sniedzējiem, tad saskaņā ar Pašvaldību likuma 44.</w:t>
      </w:r>
      <w:r w:rsidR="00724FA7">
        <w:rPr>
          <w:bCs/>
          <w:szCs w:val="24"/>
        </w:rPr>
        <w:t> </w:t>
      </w:r>
      <w:r w:rsidRPr="003334A8">
        <w:rPr>
          <w:bCs/>
          <w:szCs w:val="24"/>
        </w:rPr>
        <w:t>panta otro daļu dome ir tiesīga izdot saistošos noteikumus, lai nodrošinātu pašvaldības autonomo funkciju izpildi.</w:t>
      </w:r>
    </w:p>
    <w:p w14:paraId="00371F31" w14:textId="7159A117" w:rsidR="003334A8" w:rsidRPr="00341935" w:rsidRDefault="003334A8" w:rsidP="003334A8">
      <w:pPr>
        <w:pStyle w:val="Sarakstarindkopa"/>
        <w:numPr>
          <w:ilvl w:val="0"/>
          <w:numId w:val="9"/>
        </w:numPr>
        <w:tabs>
          <w:tab w:val="left" w:pos="567"/>
        </w:tabs>
        <w:ind w:left="0" w:firstLine="0"/>
        <w:contextualSpacing w:val="0"/>
        <w:jc w:val="both"/>
        <w:rPr>
          <w:bCs/>
          <w:szCs w:val="24"/>
        </w:rPr>
      </w:pPr>
      <w:r w:rsidRPr="003334A8">
        <w:rPr>
          <w:bCs/>
          <w:szCs w:val="24"/>
        </w:rPr>
        <w:t>Šie saistošie noteikumi sagatavoti, lai nodrošinātu līdzšinējā regulējuma spēkā esamību. Šo saistošo noteikumu sagatavošanas laikā līdzšinējā regulējuma saturs un forma netika pārskatīta. Ņemot vērā minēto, pašvaldības domes ieskatā ir pamatoti noteikt Centrālajai pārvaldei termiņu, kādā šie saistošie noteikumi izvērtējami pēc būtības. Attiecīgi, ja tiek konstatēta nepieciešamība šo saistošo noteikumu saturu un formu grozīt, tad Centrālajai pārvaldei jāsagatavo un jāiesniedz šo saistošo noteikumu grozījumus vai saistošo noteikumu jaunu redakciju.</w:t>
      </w:r>
    </w:p>
    <w:p w14:paraId="5DB43AB8" w14:textId="5CD7F25B" w:rsidR="003334A8" w:rsidRPr="003334A8" w:rsidRDefault="003334A8" w:rsidP="003334A8">
      <w:pPr>
        <w:pStyle w:val="Sarakstarindkopa"/>
        <w:tabs>
          <w:tab w:val="left" w:pos="567"/>
        </w:tabs>
        <w:ind w:left="0"/>
        <w:contextualSpacing w:val="0"/>
        <w:jc w:val="both"/>
        <w:rPr>
          <w:szCs w:val="24"/>
        </w:rPr>
      </w:pPr>
      <w:r w:rsidRPr="003334A8">
        <w:rPr>
          <w:szCs w:val="24"/>
        </w:rPr>
        <w:tab/>
        <w:t>Ņemot vērā minēto un pamatojoties uz Izglītības likuma 17.</w:t>
      </w:r>
      <w:r w:rsidR="00724FA7">
        <w:rPr>
          <w:szCs w:val="24"/>
        </w:rPr>
        <w:t> </w:t>
      </w:r>
      <w:r w:rsidRPr="003334A8">
        <w:rPr>
          <w:szCs w:val="24"/>
        </w:rPr>
        <w:t>panta 2.</w:t>
      </w:r>
      <w:r w:rsidRPr="003334A8">
        <w:rPr>
          <w:szCs w:val="24"/>
          <w:vertAlign w:val="superscript"/>
        </w:rPr>
        <w:t>4</w:t>
      </w:r>
      <w:r w:rsidRPr="003334A8">
        <w:rPr>
          <w:szCs w:val="24"/>
        </w:rPr>
        <w:t xml:space="preserve"> daļu un Pašvaldību likuma 4.</w:t>
      </w:r>
      <w:r w:rsidR="00724FA7">
        <w:rPr>
          <w:szCs w:val="24"/>
        </w:rPr>
        <w:t> </w:t>
      </w:r>
      <w:r w:rsidRPr="003334A8">
        <w:rPr>
          <w:szCs w:val="24"/>
        </w:rPr>
        <w:t>panta pirmās daļas 4.</w:t>
      </w:r>
      <w:r w:rsidR="00724FA7">
        <w:rPr>
          <w:szCs w:val="24"/>
        </w:rPr>
        <w:t> </w:t>
      </w:r>
      <w:r w:rsidRPr="003334A8">
        <w:rPr>
          <w:szCs w:val="24"/>
        </w:rPr>
        <w:t>punktu un 44.</w:t>
      </w:r>
      <w:r w:rsidR="00724FA7">
        <w:rPr>
          <w:szCs w:val="24"/>
        </w:rPr>
        <w:t> </w:t>
      </w:r>
      <w:r w:rsidRPr="003334A8">
        <w:rPr>
          <w:szCs w:val="24"/>
        </w:rPr>
        <w:t>panta otro daļu,</w:t>
      </w:r>
    </w:p>
    <w:p w14:paraId="663D8D38" w14:textId="77777777" w:rsidR="003334A8" w:rsidRPr="003334A8" w:rsidRDefault="003334A8" w:rsidP="003334A8">
      <w:pPr>
        <w:jc w:val="both"/>
        <w:rPr>
          <w:szCs w:val="24"/>
        </w:rPr>
      </w:pPr>
    </w:p>
    <w:p w14:paraId="625F868B" w14:textId="77777777" w:rsidR="003334A8" w:rsidRPr="003334A8" w:rsidRDefault="003334A8" w:rsidP="003334A8">
      <w:pPr>
        <w:jc w:val="center"/>
        <w:rPr>
          <w:b/>
          <w:szCs w:val="24"/>
        </w:rPr>
      </w:pPr>
      <w:r w:rsidRPr="003334A8">
        <w:rPr>
          <w:b/>
          <w:szCs w:val="24"/>
        </w:rPr>
        <w:lastRenderedPageBreak/>
        <w:t>Talsu novada pašvaldības dome nolemj:</w:t>
      </w:r>
    </w:p>
    <w:p w14:paraId="05B95D3D" w14:textId="77777777" w:rsidR="003334A8" w:rsidRPr="003334A8" w:rsidRDefault="003334A8" w:rsidP="003334A8">
      <w:pPr>
        <w:overflowPunct/>
        <w:autoSpaceDE/>
        <w:autoSpaceDN/>
        <w:adjustRightInd/>
        <w:jc w:val="both"/>
        <w:textAlignment w:val="auto"/>
        <w:rPr>
          <w:color w:val="FF0000"/>
          <w:szCs w:val="24"/>
          <w:highlight w:val="yellow"/>
          <w:lang w:eastAsia="zh-CN" w:bidi="lo-LA"/>
        </w:rPr>
      </w:pPr>
    </w:p>
    <w:p w14:paraId="333A9F5D" w14:textId="77777777" w:rsidR="003334A8" w:rsidRPr="003334A8" w:rsidRDefault="003334A8" w:rsidP="003334A8">
      <w:pPr>
        <w:pStyle w:val="Sarakstarindkopa"/>
        <w:numPr>
          <w:ilvl w:val="0"/>
          <w:numId w:val="10"/>
        </w:numPr>
        <w:tabs>
          <w:tab w:val="left" w:pos="567"/>
        </w:tabs>
        <w:suppressAutoHyphens/>
        <w:overflowPunct/>
        <w:autoSpaceDE/>
        <w:autoSpaceDN/>
        <w:adjustRightInd/>
        <w:ind w:left="0" w:firstLine="0"/>
        <w:jc w:val="both"/>
        <w:textAlignment w:val="auto"/>
        <w:rPr>
          <w:szCs w:val="24"/>
          <w:lang w:eastAsia="zh-CN" w:bidi="lo-LA"/>
        </w:rPr>
      </w:pPr>
      <w:r w:rsidRPr="003334A8">
        <w:rPr>
          <w:szCs w:val="24"/>
          <w:lang w:eastAsia="zh-CN" w:bidi="lo-LA"/>
        </w:rPr>
        <w:t>Izdot saistošos noteikumus Nr. ____ “Kārtība, kādā Talsu novada pašvaldība sedz pirmsskolas izglītības programmas izmaksas privātai izglītības iestādei vai privātajiem bērnu uzraudzības pakalpojumu sniedzējiem” (pievienoti pielikumā).</w:t>
      </w:r>
    </w:p>
    <w:p w14:paraId="6B008115" w14:textId="77777777" w:rsidR="003334A8" w:rsidRPr="003334A8" w:rsidRDefault="003334A8" w:rsidP="003334A8">
      <w:pPr>
        <w:pStyle w:val="Sarakstarindkopa"/>
        <w:tabs>
          <w:tab w:val="left" w:pos="567"/>
        </w:tabs>
        <w:suppressAutoHyphens/>
        <w:overflowPunct/>
        <w:autoSpaceDE/>
        <w:autoSpaceDN/>
        <w:adjustRightInd/>
        <w:ind w:left="0"/>
        <w:jc w:val="both"/>
        <w:textAlignment w:val="auto"/>
        <w:rPr>
          <w:szCs w:val="24"/>
          <w:lang w:eastAsia="zh-CN" w:bidi="lo-LA"/>
        </w:rPr>
      </w:pPr>
    </w:p>
    <w:p w14:paraId="0D64FBB7" w14:textId="42D337F2" w:rsidR="003334A8" w:rsidRPr="003334A8" w:rsidRDefault="003334A8" w:rsidP="003334A8">
      <w:pPr>
        <w:pStyle w:val="Sarakstarindkopa"/>
        <w:numPr>
          <w:ilvl w:val="0"/>
          <w:numId w:val="10"/>
        </w:numPr>
        <w:tabs>
          <w:tab w:val="left" w:pos="567"/>
        </w:tabs>
        <w:suppressAutoHyphens/>
        <w:overflowPunct/>
        <w:autoSpaceDE/>
        <w:autoSpaceDN/>
        <w:adjustRightInd/>
        <w:ind w:left="0" w:firstLine="0"/>
        <w:jc w:val="both"/>
        <w:textAlignment w:val="auto"/>
        <w:rPr>
          <w:szCs w:val="24"/>
          <w:lang w:eastAsia="zh-CN" w:bidi="lo-LA"/>
        </w:rPr>
      </w:pPr>
      <w:r w:rsidRPr="003334A8">
        <w:rPr>
          <w:szCs w:val="24"/>
          <w:lang w:eastAsia="zh-CN" w:bidi="lo-LA"/>
        </w:rPr>
        <w:t>Uzdot Centrālajai pārvaldei līdz 2026.</w:t>
      </w:r>
      <w:r w:rsidR="00724FA7">
        <w:rPr>
          <w:szCs w:val="24"/>
          <w:lang w:eastAsia="zh-CN" w:bidi="lo-LA"/>
        </w:rPr>
        <w:t> </w:t>
      </w:r>
      <w:r w:rsidRPr="003334A8">
        <w:rPr>
          <w:szCs w:val="24"/>
          <w:lang w:eastAsia="zh-CN" w:bidi="lo-LA"/>
        </w:rPr>
        <w:t>gada 30.</w:t>
      </w:r>
      <w:r w:rsidR="00724FA7">
        <w:rPr>
          <w:szCs w:val="24"/>
          <w:lang w:eastAsia="zh-CN" w:bidi="lo-LA"/>
        </w:rPr>
        <w:t> </w:t>
      </w:r>
      <w:r w:rsidRPr="003334A8">
        <w:rPr>
          <w:szCs w:val="24"/>
          <w:lang w:eastAsia="zh-CN" w:bidi="lo-LA"/>
        </w:rPr>
        <w:t>jūnijam pārskatīt šī lēmuma nolemjošās daļas 1.</w:t>
      </w:r>
      <w:r w:rsidR="00724FA7">
        <w:rPr>
          <w:szCs w:val="24"/>
          <w:lang w:eastAsia="zh-CN" w:bidi="lo-LA"/>
        </w:rPr>
        <w:t> </w:t>
      </w:r>
      <w:r w:rsidRPr="003334A8">
        <w:rPr>
          <w:szCs w:val="24"/>
          <w:lang w:eastAsia="zh-CN" w:bidi="lo-LA"/>
        </w:rPr>
        <w:t>punktā minētos saistošos noteikumus.</w:t>
      </w:r>
    </w:p>
    <w:p w14:paraId="76196355" w14:textId="77777777" w:rsidR="003334A8" w:rsidRPr="003334A8" w:rsidRDefault="003334A8" w:rsidP="003334A8">
      <w:pPr>
        <w:suppressAutoHyphens/>
        <w:overflowPunct/>
        <w:autoSpaceDE/>
        <w:autoSpaceDN/>
        <w:adjustRightInd/>
        <w:jc w:val="both"/>
        <w:textAlignment w:val="auto"/>
        <w:rPr>
          <w:szCs w:val="24"/>
          <w:lang w:eastAsia="zh-CN" w:bidi="lo-LA"/>
        </w:rPr>
      </w:pPr>
    </w:p>
    <w:p w14:paraId="4704BB80" w14:textId="77777777" w:rsidR="003334A8" w:rsidRPr="003334A8" w:rsidRDefault="003334A8" w:rsidP="003334A8">
      <w:pPr>
        <w:suppressAutoHyphens/>
        <w:overflowPunct/>
        <w:autoSpaceDE/>
        <w:autoSpaceDN/>
        <w:adjustRightInd/>
        <w:jc w:val="both"/>
        <w:textAlignment w:val="auto"/>
        <w:rPr>
          <w:szCs w:val="24"/>
          <w:lang w:eastAsia="zh-CN" w:bidi="lo-LA"/>
        </w:rPr>
      </w:pPr>
    </w:p>
    <w:tbl>
      <w:tblPr>
        <w:tblStyle w:val="Reatab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473"/>
        <w:gridCol w:w="4458"/>
      </w:tblGrid>
      <w:tr w:rsidR="003334A8" w:rsidRPr="003334A8" w14:paraId="7253FFDD" w14:textId="77777777" w:rsidTr="00851F39">
        <w:tc>
          <w:tcPr>
            <w:tcW w:w="4643" w:type="dxa"/>
          </w:tcPr>
          <w:p w14:paraId="1B99EEA6" w14:textId="77777777" w:rsidR="003334A8" w:rsidRPr="003334A8" w:rsidRDefault="003334A8" w:rsidP="00851F39">
            <w:pPr>
              <w:suppressAutoHyphens/>
              <w:overflowPunct/>
              <w:autoSpaceDE/>
              <w:autoSpaceDN/>
              <w:adjustRightInd/>
              <w:jc w:val="both"/>
              <w:textAlignment w:val="auto"/>
              <w:rPr>
                <w:szCs w:val="24"/>
                <w:lang w:eastAsia="zh-CN" w:bidi="lo-LA"/>
              </w:rPr>
            </w:pPr>
            <w:r w:rsidRPr="003334A8">
              <w:rPr>
                <w:szCs w:val="24"/>
                <w:lang w:eastAsia="zh-CN" w:bidi="lo-LA"/>
              </w:rPr>
              <w:t>Domes priekšsēdētājs</w:t>
            </w:r>
          </w:p>
        </w:tc>
        <w:tc>
          <w:tcPr>
            <w:tcW w:w="4644" w:type="dxa"/>
          </w:tcPr>
          <w:p w14:paraId="7B652547" w14:textId="1685D75C" w:rsidR="003334A8" w:rsidRPr="003334A8" w:rsidRDefault="003334A8" w:rsidP="00851F39">
            <w:pPr>
              <w:suppressAutoHyphens/>
              <w:overflowPunct/>
              <w:autoSpaceDE/>
              <w:autoSpaceDN/>
              <w:adjustRightInd/>
              <w:jc w:val="right"/>
              <w:textAlignment w:val="auto"/>
              <w:rPr>
                <w:szCs w:val="24"/>
                <w:lang w:eastAsia="zh-CN" w:bidi="lo-LA"/>
              </w:rPr>
            </w:pPr>
            <w:r w:rsidRPr="003334A8">
              <w:rPr>
                <w:szCs w:val="24"/>
                <w:lang w:eastAsia="zh-CN" w:bidi="lo-LA"/>
              </w:rPr>
              <w:t>A.</w:t>
            </w:r>
            <w:r w:rsidR="00341935">
              <w:rPr>
                <w:szCs w:val="24"/>
                <w:lang w:eastAsia="zh-CN" w:bidi="lo-LA"/>
              </w:rPr>
              <w:t> </w:t>
            </w:r>
            <w:r w:rsidRPr="003334A8">
              <w:rPr>
                <w:szCs w:val="24"/>
                <w:lang w:eastAsia="zh-CN" w:bidi="lo-LA"/>
              </w:rPr>
              <w:t>Āboliņš</w:t>
            </w:r>
          </w:p>
        </w:tc>
      </w:tr>
    </w:tbl>
    <w:p w14:paraId="1B8BB0DB" w14:textId="77777777" w:rsidR="003334A8" w:rsidRPr="003334A8" w:rsidRDefault="003334A8" w:rsidP="003334A8">
      <w:pPr>
        <w:suppressAutoHyphens/>
        <w:overflowPunct/>
        <w:autoSpaceDE/>
        <w:autoSpaceDN/>
        <w:adjustRightInd/>
        <w:jc w:val="both"/>
        <w:textAlignment w:val="auto"/>
        <w:rPr>
          <w:szCs w:val="24"/>
          <w:lang w:eastAsia="zh-CN" w:bidi="lo-LA"/>
        </w:rPr>
      </w:pPr>
    </w:p>
    <w:p w14:paraId="590C86DE" w14:textId="77777777" w:rsidR="003334A8" w:rsidRPr="003334A8" w:rsidRDefault="003334A8" w:rsidP="003334A8">
      <w:pPr>
        <w:jc w:val="both"/>
        <w:rPr>
          <w:szCs w:val="24"/>
        </w:rPr>
      </w:pPr>
    </w:p>
    <w:p w14:paraId="509ECD29" w14:textId="77777777" w:rsidR="003334A8" w:rsidRPr="003334A8" w:rsidRDefault="003334A8" w:rsidP="003334A8">
      <w:pPr>
        <w:jc w:val="both"/>
        <w:rPr>
          <w:sz w:val="22"/>
          <w:szCs w:val="22"/>
        </w:rPr>
      </w:pPr>
      <w:r w:rsidRPr="003334A8">
        <w:rPr>
          <w:sz w:val="22"/>
          <w:szCs w:val="22"/>
        </w:rPr>
        <w:t>Šturms 20289888</w:t>
      </w:r>
    </w:p>
    <w:p w14:paraId="42381D09" w14:textId="27A39C65" w:rsidR="003334A8" w:rsidRPr="00341935" w:rsidRDefault="003334A8" w:rsidP="003334A8">
      <w:pPr>
        <w:jc w:val="both"/>
        <w:rPr>
          <w:sz w:val="22"/>
          <w:szCs w:val="22"/>
        </w:rPr>
      </w:pPr>
      <w:r w:rsidRPr="003334A8">
        <w:rPr>
          <w:sz w:val="22"/>
          <w:szCs w:val="22"/>
        </w:rPr>
        <w:t>aigars.sturms@talsi.lv</w:t>
      </w:r>
    </w:p>
    <w:p w14:paraId="7DBEB403" w14:textId="77777777" w:rsidR="003334A8" w:rsidRPr="003334A8" w:rsidRDefault="003334A8" w:rsidP="003334A8">
      <w:pPr>
        <w:jc w:val="both"/>
        <w:rPr>
          <w:color w:val="FF0000"/>
          <w:sz w:val="22"/>
          <w:szCs w:val="22"/>
        </w:rPr>
      </w:pPr>
    </w:p>
    <w:p w14:paraId="180CDDD0" w14:textId="77777777" w:rsidR="003334A8" w:rsidRPr="003334A8" w:rsidRDefault="003334A8" w:rsidP="003334A8">
      <w:pPr>
        <w:tabs>
          <w:tab w:val="left" w:pos="284"/>
        </w:tabs>
        <w:jc w:val="both"/>
        <w:rPr>
          <w:sz w:val="22"/>
          <w:szCs w:val="22"/>
        </w:rPr>
      </w:pPr>
      <w:r w:rsidRPr="003334A8">
        <w:rPr>
          <w:sz w:val="22"/>
          <w:szCs w:val="22"/>
        </w:rPr>
        <w:t xml:space="preserve">Lēmumprojektu plānots izskatīt/lēmumprojekts izskatīts: </w:t>
      </w:r>
    </w:p>
    <w:p w14:paraId="40A63ED1" w14:textId="77777777" w:rsidR="003334A8" w:rsidRPr="003334A8" w:rsidRDefault="003334A8" w:rsidP="003334A8">
      <w:pPr>
        <w:pStyle w:val="Sarakstarindkopa"/>
        <w:numPr>
          <w:ilvl w:val="0"/>
          <w:numId w:val="8"/>
        </w:numPr>
        <w:tabs>
          <w:tab w:val="left" w:pos="284"/>
        </w:tabs>
        <w:ind w:left="0" w:firstLine="0"/>
        <w:jc w:val="both"/>
        <w:rPr>
          <w:sz w:val="22"/>
          <w:szCs w:val="22"/>
        </w:rPr>
      </w:pPr>
      <w:r w:rsidRPr="003334A8">
        <w:rPr>
          <w:sz w:val="22"/>
          <w:szCs w:val="22"/>
        </w:rPr>
        <w:t>Attīstības komitejas 2025.gada 10.jūnija sēdē;</w:t>
      </w:r>
    </w:p>
    <w:p w14:paraId="44C4B1FD" w14:textId="77777777" w:rsidR="003334A8" w:rsidRPr="003334A8" w:rsidRDefault="003334A8" w:rsidP="003334A8">
      <w:pPr>
        <w:pStyle w:val="Sarakstarindkopa"/>
        <w:numPr>
          <w:ilvl w:val="0"/>
          <w:numId w:val="8"/>
        </w:numPr>
        <w:tabs>
          <w:tab w:val="left" w:pos="284"/>
        </w:tabs>
        <w:ind w:left="0" w:firstLine="0"/>
        <w:jc w:val="both"/>
        <w:rPr>
          <w:sz w:val="22"/>
          <w:szCs w:val="22"/>
        </w:rPr>
      </w:pPr>
      <w:r w:rsidRPr="003334A8">
        <w:rPr>
          <w:sz w:val="22"/>
          <w:szCs w:val="22"/>
        </w:rPr>
        <w:t>Sociālo, izglītības, kultūras un sporta jautājumu komitejas 2025.gada 11.jūnija sēdē.</w:t>
      </w:r>
    </w:p>
    <w:p w14:paraId="48ED1D7D" w14:textId="77777777" w:rsidR="003334A8" w:rsidRPr="003334A8" w:rsidRDefault="003334A8" w:rsidP="003334A8">
      <w:pPr>
        <w:pStyle w:val="Sarakstarindkopa"/>
        <w:numPr>
          <w:ilvl w:val="0"/>
          <w:numId w:val="8"/>
        </w:numPr>
        <w:tabs>
          <w:tab w:val="left" w:pos="284"/>
        </w:tabs>
        <w:ind w:left="0" w:firstLine="0"/>
        <w:jc w:val="both"/>
        <w:rPr>
          <w:sz w:val="22"/>
          <w:szCs w:val="22"/>
        </w:rPr>
      </w:pPr>
      <w:r w:rsidRPr="003334A8">
        <w:rPr>
          <w:sz w:val="22"/>
          <w:szCs w:val="22"/>
        </w:rPr>
        <w:t>Finanšu komitejas 2025.gada 18.jūnija sēdē</w:t>
      </w:r>
    </w:p>
    <w:p w14:paraId="1756C50A" w14:textId="77777777" w:rsidR="003334A8" w:rsidRPr="003334A8" w:rsidRDefault="003334A8" w:rsidP="003334A8">
      <w:pPr>
        <w:jc w:val="both"/>
        <w:rPr>
          <w:color w:val="FF0000"/>
          <w:sz w:val="22"/>
          <w:szCs w:val="22"/>
        </w:rPr>
      </w:pPr>
    </w:p>
    <w:p w14:paraId="76D1D1D1" w14:textId="77777777" w:rsidR="003334A8" w:rsidRPr="003334A8" w:rsidRDefault="003334A8" w:rsidP="003334A8">
      <w:pPr>
        <w:jc w:val="both"/>
        <w:rPr>
          <w:sz w:val="22"/>
          <w:szCs w:val="22"/>
        </w:rPr>
      </w:pPr>
      <w:r w:rsidRPr="003334A8">
        <w:rPr>
          <w:sz w:val="22"/>
          <w:szCs w:val="22"/>
        </w:rPr>
        <w:t>Lēmumu nosūtīt:</w:t>
      </w:r>
    </w:p>
    <w:p w14:paraId="6A6B402D" w14:textId="77777777" w:rsidR="003334A8" w:rsidRPr="003334A8" w:rsidRDefault="003334A8" w:rsidP="003334A8">
      <w:pPr>
        <w:pStyle w:val="Sarakstarindkopa"/>
        <w:numPr>
          <w:ilvl w:val="0"/>
          <w:numId w:val="7"/>
        </w:numPr>
        <w:tabs>
          <w:tab w:val="left" w:pos="284"/>
        </w:tabs>
        <w:ind w:left="0" w:firstLine="0"/>
        <w:jc w:val="both"/>
        <w:rPr>
          <w:sz w:val="22"/>
          <w:szCs w:val="22"/>
        </w:rPr>
      </w:pPr>
      <w:r w:rsidRPr="003334A8">
        <w:rPr>
          <w:sz w:val="22"/>
          <w:szCs w:val="22"/>
        </w:rPr>
        <w:t>Centrālajai pārvaldei;</w:t>
      </w:r>
    </w:p>
    <w:p w14:paraId="2F89E4ED" w14:textId="77777777" w:rsidR="003334A8" w:rsidRPr="003334A8" w:rsidRDefault="003334A8" w:rsidP="003334A8">
      <w:pPr>
        <w:pStyle w:val="Sarakstarindkopa"/>
        <w:numPr>
          <w:ilvl w:val="0"/>
          <w:numId w:val="7"/>
        </w:numPr>
        <w:tabs>
          <w:tab w:val="left" w:pos="284"/>
        </w:tabs>
        <w:ind w:left="0" w:firstLine="0"/>
        <w:jc w:val="both"/>
        <w:rPr>
          <w:sz w:val="22"/>
          <w:szCs w:val="22"/>
        </w:rPr>
      </w:pPr>
      <w:r w:rsidRPr="003334A8">
        <w:rPr>
          <w:sz w:val="22"/>
          <w:szCs w:val="22"/>
        </w:rPr>
        <w:t>Viedās administrācijas un reģionālās attīstības ministrijai</w:t>
      </w:r>
    </w:p>
    <w:p w14:paraId="5820251F" w14:textId="77777777" w:rsidR="003334A8" w:rsidRPr="003334A8" w:rsidRDefault="003334A8" w:rsidP="003334A8">
      <w:pPr>
        <w:tabs>
          <w:tab w:val="left" w:pos="284"/>
        </w:tabs>
        <w:jc w:val="both"/>
        <w:rPr>
          <w:sz w:val="22"/>
          <w:szCs w:val="22"/>
        </w:rPr>
      </w:pPr>
    </w:p>
    <w:p w14:paraId="643D0BF9" w14:textId="77777777" w:rsidR="003334A8" w:rsidRPr="003334A8" w:rsidRDefault="003334A8" w:rsidP="003334A8">
      <w:pPr>
        <w:tabs>
          <w:tab w:val="left" w:pos="284"/>
        </w:tabs>
        <w:jc w:val="both"/>
        <w:rPr>
          <w:sz w:val="22"/>
          <w:szCs w:val="22"/>
        </w:rPr>
      </w:pPr>
    </w:p>
    <w:p w14:paraId="648200B5" w14:textId="77777777" w:rsidR="003A2DF1" w:rsidRPr="003334A8" w:rsidRDefault="003A2DF1" w:rsidP="003334A8"/>
    <w:sectPr w:rsidR="003A2DF1" w:rsidRPr="003334A8" w:rsidSect="00341935">
      <w:footerReference w:type="first" r:id="rId8"/>
      <w:type w:val="continuous"/>
      <w:pgSz w:w="11906" w:h="16838"/>
      <w:pgMar w:top="1134" w:right="1274" w:bottom="1134" w:left="1701" w:header="709" w:footer="709"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7F91A59" w14:textId="77777777" w:rsidR="00B96FE1" w:rsidRDefault="00B96FE1">
      <w:r>
        <w:separator/>
      </w:r>
    </w:p>
  </w:endnote>
  <w:endnote w:type="continuationSeparator" w:id="0">
    <w:p w14:paraId="63035741" w14:textId="77777777" w:rsidR="00B96FE1" w:rsidRDefault="00B96FE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BA"/>
    <w:family w:val="roman"/>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Segoe UI">
    <w:panose1 w:val="020B0502040204020203"/>
    <w:charset w:val="BA"/>
    <w:family w:val="swiss"/>
    <w:pitch w:val="variable"/>
    <w:sig w:usb0="E4002EFF" w:usb1="C000E47F" w:usb2="00000009" w:usb3="00000000" w:csb0="000001FF" w:csb1="00000000"/>
  </w:font>
  <w:font w:name="Bookman Old Style">
    <w:panose1 w:val="02050604050505020204"/>
    <w:charset w:val="BA"/>
    <w:family w:val="roman"/>
    <w:pitch w:val="variable"/>
    <w:sig w:usb0="00000287" w:usb1="00000000" w:usb2="00000000" w:usb3="00000000" w:csb0="0000009F" w:csb1="00000000"/>
  </w:font>
  <w:font w:name="Calibri Light">
    <w:panose1 w:val="020F0302020204030204"/>
    <w:charset w:val="BA"/>
    <w:family w:val="swiss"/>
    <w:pitch w:val="variable"/>
    <w:sig w:usb0="E4002EFF" w:usb1="C000247B" w:usb2="00000009" w:usb3="00000000" w:csb0="000001FF" w:csb1="00000000"/>
  </w:font>
  <w:font w:name="Calibri">
    <w:panose1 w:val="020F0502020204030204"/>
    <w:charset w:val="BA"/>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33DFB80" w14:textId="77777777" w:rsidR="006D23A1" w:rsidRDefault="003334A8">
    <w:pPr>
      <w:jc w:val="center"/>
    </w:pPr>
    <w:r>
      <w:rPr>
        <w:sz w:val="20"/>
      </w:rPr>
      <w:t>Šis dokuments ir parakstīts ar drošu elektronisko parakstu un satur laika zīmogu</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291FCF4" w14:textId="77777777" w:rsidR="00B96FE1" w:rsidRDefault="00B96FE1">
      <w:r>
        <w:separator/>
      </w:r>
    </w:p>
  </w:footnote>
  <w:footnote w:type="continuationSeparator" w:id="0">
    <w:p w14:paraId="70EFA48F" w14:textId="77777777" w:rsidR="00B96FE1" w:rsidRDefault="00B96FE1">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7D53935"/>
    <w:multiLevelType w:val="hybridMultilevel"/>
    <w:tmpl w:val="2C088F80"/>
    <w:lvl w:ilvl="0" w:tplc="C6982C32">
      <w:start w:val="1"/>
      <w:numFmt w:val="decimal"/>
      <w:lvlText w:val="%1."/>
      <w:lvlJc w:val="left"/>
      <w:pPr>
        <w:tabs>
          <w:tab w:val="num" w:pos="720"/>
        </w:tabs>
        <w:ind w:left="720" w:hanging="360"/>
      </w:pPr>
      <w:rPr>
        <w:rFonts w:hint="default"/>
      </w:rPr>
    </w:lvl>
    <w:lvl w:ilvl="1" w:tplc="08867304" w:tentative="1">
      <w:start w:val="1"/>
      <w:numFmt w:val="lowerLetter"/>
      <w:lvlText w:val="%2."/>
      <w:lvlJc w:val="left"/>
      <w:pPr>
        <w:tabs>
          <w:tab w:val="num" w:pos="1440"/>
        </w:tabs>
        <w:ind w:left="1440" w:hanging="360"/>
      </w:pPr>
    </w:lvl>
    <w:lvl w:ilvl="2" w:tplc="C47C5152" w:tentative="1">
      <w:start w:val="1"/>
      <w:numFmt w:val="lowerRoman"/>
      <w:lvlText w:val="%3."/>
      <w:lvlJc w:val="right"/>
      <w:pPr>
        <w:tabs>
          <w:tab w:val="num" w:pos="2160"/>
        </w:tabs>
        <w:ind w:left="2160" w:hanging="180"/>
      </w:pPr>
    </w:lvl>
    <w:lvl w:ilvl="3" w:tplc="0AA6CF64" w:tentative="1">
      <w:start w:val="1"/>
      <w:numFmt w:val="decimal"/>
      <w:lvlText w:val="%4."/>
      <w:lvlJc w:val="left"/>
      <w:pPr>
        <w:tabs>
          <w:tab w:val="num" w:pos="2880"/>
        </w:tabs>
        <w:ind w:left="2880" w:hanging="360"/>
      </w:pPr>
    </w:lvl>
    <w:lvl w:ilvl="4" w:tplc="C7967A4A" w:tentative="1">
      <w:start w:val="1"/>
      <w:numFmt w:val="lowerLetter"/>
      <w:lvlText w:val="%5."/>
      <w:lvlJc w:val="left"/>
      <w:pPr>
        <w:tabs>
          <w:tab w:val="num" w:pos="3600"/>
        </w:tabs>
        <w:ind w:left="3600" w:hanging="360"/>
      </w:pPr>
    </w:lvl>
    <w:lvl w:ilvl="5" w:tplc="CD98C0FA" w:tentative="1">
      <w:start w:val="1"/>
      <w:numFmt w:val="lowerRoman"/>
      <w:lvlText w:val="%6."/>
      <w:lvlJc w:val="right"/>
      <w:pPr>
        <w:tabs>
          <w:tab w:val="num" w:pos="4320"/>
        </w:tabs>
        <w:ind w:left="4320" w:hanging="180"/>
      </w:pPr>
    </w:lvl>
    <w:lvl w:ilvl="6" w:tplc="EB223692" w:tentative="1">
      <w:start w:val="1"/>
      <w:numFmt w:val="decimal"/>
      <w:lvlText w:val="%7."/>
      <w:lvlJc w:val="left"/>
      <w:pPr>
        <w:tabs>
          <w:tab w:val="num" w:pos="5040"/>
        </w:tabs>
        <w:ind w:left="5040" w:hanging="360"/>
      </w:pPr>
    </w:lvl>
    <w:lvl w:ilvl="7" w:tplc="F4588684" w:tentative="1">
      <w:start w:val="1"/>
      <w:numFmt w:val="lowerLetter"/>
      <w:lvlText w:val="%8."/>
      <w:lvlJc w:val="left"/>
      <w:pPr>
        <w:tabs>
          <w:tab w:val="num" w:pos="5760"/>
        </w:tabs>
        <w:ind w:left="5760" w:hanging="360"/>
      </w:pPr>
    </w:lvl>
    <w:lvl w:ilvl="8" w:tplc="F9A0210C" w:tentative="1">
      <w:start w:val="1"/>
      <w:numFmt w:val="lowerRoman"/>
      <w:lvlText w:val="%9."/>
      <w:lvlJc w:val="right"/>
      <w:pPr>
        <w:tabs>
          <w:tab w:val="num" w:pos="6480"/>
        </w:tabs>
        <w:ind w:left="6480" w:hanging="180"/>
      </w:pPr>
    </w:lvl>
  </w:abstractNum>
  <w:abstractNum w:abstractNumId="1" w15:restartNumberingAfterBreak="0">
    <w:nsid w:val="0DDD0BFD"/>
    <w:multiLevelType w:val="hybridMultilevel"/>
    <w:tmpl w:val="7FF2E6D0"/>
    <w:lvl w:ilvl="0" w:tplc="6C6CE984">
      <w:start w:val="1"/>
      <w:numFmt w:val="decimal"/>
      <w:lvlText w:val="%1)"/>
      <w:lvlJc w:val="left"/>
      <w:pPr>
        <w:ind w:left="720" w:hanging="360"/>
      </w:pPr>
      <w:rPr>
        <w:rFonts w:hint="default"/>
      </w:rPr>
    </w:lvl>
    <w:lvl w:ilvl="1" w:tplc="F3CC9B44" w:tentative="1">
      <w:start w:val="1"/>
      <w:numFmt w:val="lowerLetter"/>
      <w:lvlText w:val="%2."/>
      <w:lvlJc w:val="left"/>
      <w:pPr>
        <w:ind w:left="1440" w:hanging="360"/>
      </w:pPr>
    </w:lvl>
    <w:lvl w:ilvl="2" w:tplc="23386360" w:tentative="1">
      <w:start w:val="1"/>
      <w:numFmt w:val="lowerRoman"/>
      <w:lvlText w:val="%3."/>
      <w:lvlJc w:val="right"/>
      <w:pPr>
        <w:ind w:left="2160" w:hanging="180"/>
      </w:pPr>
    </w:lvl>
    <w:lvl w:ilvl="3" w:tplc="E7D0C79A" w:tentative="1">
      <w:start w:val="1"/>
      <w:numFmt w:val="decimal"/>
      <w:lvlText w:val="%4."/>
      <w:lvlJc w:val="left"/>
      <w:pPr>
        <w:ind w:left="2880" w:hanging="360"/>
      </w:pPr>
    </w:lvl>
    <w:lvl w:ilvl="4" w:tplc="19EA6E42" w:tentative="1">
      <w:start w:val="1"/>
      <w:numFmt w:val="lowerLetter"/>
      <w:lvlText w:val="%5."/>
      <w:lvlJc w:val="left"/>
      <w:pPr>
        <w:ind w:left="3600" w:hanging="360"/>
      </w:pPr>
    </w:lvl>
    <w:lvl w:ilvl="5" w:tplc="6C4E564C" w:tentative="1">
      <w:start w:val="1"/>
      <w:numFmt w:val="lowerRoman"/>
      <w:lvlText w:val="%6."/>
      <w:lvlJc w:val="right"/>
      <w:pPr>
        <w:ind w:left="4320" w:hanging="180"/>
      </w:pPr>
    </w:lvl>
    <w:lvl w:ilvl="6" w:tplc="16BC8018" w:tentative="1">
      <w:start w:val="1"/>
      <w:numFmt w:val="decimal"/>
      <w:lvlText w:val="%7."/>
      <w:lvlJc w:val="left"/>
      <w:pPr>
        <w:ind w:left="5040" w:hanging="360"/>
      </w:pPr>
    </w:lvl>
    <w:lvl w:ilvl="7" w:tplc="8BDAAD26" w:tentative="1">
      <w:start w:val="1"/>
      <w:numFmt w:val="lowerLetter"/>
      <w:lvlText w:val="%8."/>
      <w:lvlJc w:val="left"/>
      <w:pPr>
        <w:ind w:left="5760" w:hanging="360"/>
      </w:pPr>
    </w:lvl>
    <w:lvl w:ilvl="8" w:tplc="402428A4" w:tentative="1">
      <w:start w:val="1"/>
      <w:numFmt w:val="lowerRoman"/>
      <w:lvlText w:val="%9."/>
      <w:lvlJc w:val="right"/>
      <w:pPr>
        <w:ind w:left="6480" w:hanging="180"/>
      </w:pPr>
    </w:lvl>
  </w:abstractNum>
  <w:abstractNum w:abstractNumId="2" w15:restartNumberingAfterBreak="0">
    <w:nsid w:val="26874F5B"/>
    <w:multiLevelType w:val="hybridMultilevel"/>
    <w:tmpl w:val="8FB8F9E0"/>
    <w:lvl w:ilvl="0" w:tplc="7DAE0E74">
      <w:start w:val="1"/>
      <w:numFmt w:val="decimal"/>
      <w:lvlText w:val="%1."/>
      <w:lvlJc w:val="left"/>
      <w:pPr>
        <w:ind w:left="720" w:hanging="360"/>
      </w:pPr>
      <w:rPr>
        <w:rFonts w:hint="default"/>
      </w:rPr>
    </w:lvl>
    <w:lvl w:ilvl="1" w:tplc="CB120D54" w:tentative="1">
      <w:start w:val="1"/>
      <w:numFmt w:val="lowerLetter"/>
      <w:lvlText w:val="%2."/>
      <w:lvlJc w:val="left"/>
      <w:pPr>
        <w:ind w:left="1440" w:hanging="360"/>
      </w:pPr>
    </w:lvl>
    <w:lvl w:ilvl="2" w:tplc="C144E114" w:tentative="1">
      <w:start w:val="1"/>
      <w:numFmt w:val="lowerRoman"/>
      <w:lvlText w:val="%3."/>
      <w:lvlJc w:val="right"/>
      <w:pPr>
        <w:ind w:left="2160" w:hanging="180"/>
      </w:pPr>
    </w:lvl>
    <w:lvl w:ilvl="3" w:tplc="721E851A" w:tentative="1">
      <w:start w:val="1"/>
      <w:numFmt w:val="decimal"/>
      <w:lvlText w:val="%4."/>
      <w:lvlJc w:val="left"/>
      <w:pPr>
        <w:ind w:left="2880" w:hanging="360"/>
      </w:pPr>
    </w:lvl>
    <w:lvl w:ilvl="4" w:tplc="A3709CFC" w:tentative="1">
      <w:start w:val="1"/>
      <w:numFmt w:val="lowerLetter"/>
      <w:lvlText w:val="%5."/>
      <w:lvlJc w:val="left"/>
      <w:pPr>
        <w:ind w:left="3600" w:hanging="360"/>
      </w:pPr>
    </w:lvl>
    <w:lvl w:ilvl="5" w:tplc="F7FAF4F8" w:tentative="1">
      <w:start w:val="1"/>
      <w:numFmt w:val="lowerRoman"/>
      <w:lvlText w:val="%6."/>
      <w:lvlJc w:val="right"/>
      <w:pPr>
        <w:ind w:left="4320" w:hanging="180"/>
      </w:pPr>
    </w:lvl>
    <w:lvl w:ilvl="6" w:tplc="661A663E" w:tentative="1">
      <w:start w:val="1"/>
      <w:numFmt w:val="decimal"/>
      <w:lvlText w:val="%7."/>
      <w:lvlJc w:val="left"/>
      <w:pPr>
        <w:ind w:left="5040" w:hanging="360"/>
      </w:pPr>
    </w:lvl>
    <w:lvl w:ilvl="7" w:tplc="E10C0C42" w:tentative="1">
      <w:start w:val="1"/>
      <w:numFmt w:val="lowerLetter"/>
      <w:lvlText w:val="%8."/>
      <w:lvlJc w:val="left"/>
      <w:pPr>
        <w:ind w:left="5760" w:hanging="360"/>
      </w:pPr>
    </w:lvl>
    <w:lvl w:ilvl="8" w:tplc="B05AF0E8" w:tentative="1">
      <w:start w:val="1"/>
      <w:numFmt w:val="lowerRoman"/>
      <w:lvlText w:val="%9."/>
      <w:lvlJc w:val="right"/>
      <w:pPr>
        <w:ind w:left="6480" w:hanging="180"/>
      </w:pPr>
    </w:lvl>
  </w:abstractNum>
  <w:abstractNum w:abstractNumId="3" w15:restartNumberingAfterBreak="0">
    <w:nsid w:val="369E08BB"/>
    <w:multiLevelType w:val="hybridMultilevel"/>
    <w:tmpl w:val="E228D50A"/>
    <w:lvl w:ilvl="0" w:tplc="04260011">
      <w:start w:val="1"/>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4" w15:restartNumberingAfterBreak="0">
    <w:nsid w:val="379C24E7"/>
    <w:multiLevelType w:val="hybridMultilevel"/>
    <w:tmpl w:val="566E1CA2"/>
    <w:lvl w:ilvl="0" w:tplc="A3E88C8C">
      <w:start w:val="2"/>
      <w:numFmt w:val="decimal"/>
      <w:lvlText w:val="%1."/>
      <w:lvlJc w:val="left"/>
      <w:pPr>
        <w:tabs>
          <w:tab w:val="num" w:pos="720"/>
        </w:tabs>
        <w:ind w:left="720" w:hanging="360"/>
      </w:pPr>
      <w:rPr>
        <w:rFonts w:hint="default"/>
      </w:rPr>
    </w:lvl>
    <w:lvl w:ilvl="1" w:tplc="829646D6" w:tentative="1">
      <w:start w:val="1"/>
      <w:numFmt w:val="lowerLetter"/>
      <w:lvlText w:val="%2."/>
      <w:lvlJc w:val="left"/>
      <w:pPr>
        <w:tabs>
          <w:tab w:val="num" w:pos="1440"/>
        </w:tabs>
        <w:ind w:left="1440" w:hanging="360"/>
      </w:pPr>
    </w:lvl>
    <w:lvl w:ilvl="2" w:tplc="FEE42E8E" w:tentative="1">
      <w:start w:val="1"/>
      <w:numFmt w:val="lowerRoman"/>
      <w:lvlText w:val="%3."/>
      <w:lvlJc w:val="right"/>
      <w:pPr>
        <w:tabs>
          <w:tab w:val="num" w:pos="2160"/>
        </w:tabs>
        <w:ind w:left="2160" w:hanging="180"/>
      </w:pPr>
    </w:lvl>
    <w:lvl w:ilvl="3" w:tplc="474CC5FA" w:tentative="1">
      <w:start w:val="1"/>
      <w:numFmt w:val="decimal"/>
      <w:lvlText w:val="%4."/>
      <w:lvlJc w:val="left"/>
      <w:pPr>
        <w:tabs>
          <w:tab w:val="num" w:pos="2880"/>
        </w:tabs>
        <w:ind w:left="2880" w:hanging="360"/>
      </w:pPr>
    </w:lvl>
    <w:lvl w:ilvl="4" w:tplc="BE88F9CA" w:tentative="1">
      <w:start w:val="1"/>
      <w:numFmt w:val="lowerLetter"/>
      <w:lvlText w:val="%5."/>
      <w:lvlJc w:val="left"/>
      <w:pPr>
        <w:tabs>
          <w:tab w:val="num" w:pos="3600"/>
        </w:tabs>
        <w:ind w:left="3600" w:hanging="360"/>
      </w:pPr>
    </w:lvl>
    <w:lvl w:ilvl="5" w:tplc="5FE072C8" w:tentative="1">
      <w:start w:val="1"/>
      <w:numFmt w:val="lowerRoman"/>
      <w:lvlText w:val="%6."/>
      <w:lvlJc w:val="right"/>
      <w:pPr>
        <w:tabs>
          <w:tab w:val="num" w:pos="4320"/>
        </w:tabs>
        <w:ind w:left="4320" w:hanging="180"/>
      </w:pPr>
    </w:lvl>
    <w:lvl w:ilvl="6" w:tplc="BC72DC90" w:tentative="1">
      <w:start w:val="1"/>
      <w:numFmt w:val="decimal"/>
      <w:lvlText w:val="%7."/>
      <w:lvlJc w:val="left"/>
      <w:pPr>
        <w:tabs>
          <w:tab w:val="num" w:pos="5040"/>
        </w:tabs>
        <w:ind w:left="5040" w:hanging="360"/>
      </w:pPr>
    </w:lvl>
    <w:lvl w:ilvl="7" w:tplc="436A8A06" w:tentative="1">
      <w:start w:val="1"/>
      <w:numFmt w:val="lowerLetter"/>
      <w:lvlText w:val="%8."/>
      <w:lvlJc w:val="left"/>
      <w:pPr>
        <w:tabs>
          <w:tab w:val="num" w:pos="5760"/>
        </w:tabs>
        <w:ind w:left="5760" w:hanging="360"/>
      </w:pPr>
    </w:lvl>
    <w:lvl w:ilvl="8" w:tplc="94FAC330" w:tentative="1">
      <w:start w:val="1"/>
      <w:numFmt w:val="lowerRoman"/>
      <w:lvlText w:val="%9."/>
      <w:lvlJc w:val="right"/>
      <w:pPr>
        <w:tabs>
          <w:tab w:val="num" w:pos="6480"/>
        </w:tabs>
        <w:ind w:left="6480" w:hanging="180"/>
      </w:pPr>
    </w:lvl>
  </w:abstractNum>
  <w:abstractNum w:abstractNumId="5" w15:restartNumberingAfterBreak="0">
    <w:nsid w:val="3C927FE7"/>
    <w:multiLevelType w:val="hybridMultilevel"/>
    <w:tmpl w:val="3A3217DE"/>
    <w:lvl w:ilvl="0" w:tplc="825C8E60">
      <w:start w:val="1"/>
      <w:numFmt w:val="decimal"/>
      <w:lvlText w:val="%1."/>
      <w:lvlJc w:val="left"/>
      <w:pPr>
        <w:ind w:left="720" w:hanging="360"/>
      </w:pPr>
      <w:rPr>
        <w:rFonts w:ascii="Times New Roman" w:eastAsia="Times New Roman" w:hAnsi="Times New Roman" w:cs="Times New Roman"/>
      </w:rPr>
    </w:lvl>
    <w:lvl w:ilvl="1" w:tplc="9C9C9808" w:tentative="1">
      <w:start w:val="1"/>
      <w:numFmt w:val="lowerLetter"/>
      <w:lvlText w:val="%2."/>
      <w:lvlJc w:val="left"/>
      <w:pPr>
        <w:ind w:left="1440" w:hanging="360"/>
      </w:pPr>
    </w:lvl>
    <w:lvl w:ilvl="2" w:tplc="0E88B61C" w:tentative="1">
      <w:start w:val="1"/>
      <w:numFmt w:val="lowerRoman"/>
      <w:lvlText w:val="%3."/>
      <w:lvlJc w:val="right"/>
      <w:pPr>
        <w:ind w:left="2160" w:hanging="180"/>
      </w:pPr>
    </w:lvl>
    <w:lvl w:ilvl="3" w:tplc="D80CC386" w:tentative="1">
      <w:start w:val="1"/>
      <w:numFmt w:val="decimal"/>
      <w:lvlText w:val="%4."/>
      <w:lvlJc w:val="left"/>
      <w:pPr>
        <w:ind w:left="2880" w:hanging="360"/>
      </w:pPr>
    </w:lvl>
    <w:lvl w:ilvl="4" w:tplc="764267AA" w:tentative="1">
      <w:start w:val="1"/>
      <w:numFmt w:val="lowerLetter"/>
      <w:lvlText w:val="%5."/>
      <w:lvlJc w:val="left"/>
      <w:pPr>
        <w:ind w:left="3600" w:hanging="360"/>
      </w:pPr>
    </w:lvl>
    <w:lvl w:ilvl="5" w:tplc="4DE6C910" w:tentative="1">
      <w:start w:val="1"/>
      <w:numFmt w:val="lowerRoman"/>
      <w:lvlText w:val="%6."/>
      <w:lvlJc w:val="right"/>
      <w:pPr>
        <w:ind w:left="4320" w:hanging="180"/>
      </w:pPr>
    </w:lvl>
    <w:lvl w:ilvl="6" w:tplc="0D306EB2" w:tentative="1">
      <w:start w:val="1"/>
      <w:numFmt w:val="decimal"/>
      <w:lvlText w:val="%7."/>
      <w:lvlJc w:val="left"/>
      <w:pPr>
        <w:ind w:left="5040" w:hanging="360"/>
      </w:pPr>
    </w:lvl>
    <w:lvl w:ilvl="7" w:tplc="01DA747C" w:tentative="1">
      <w:start w:val="1"/>
      <w:numFmt w:val="lowerLetter"/>
      <w:lvlText w:val="%8."/>
      <w:lvlJc w:val="left"/>
      <w:pPr>
        <w:ind w:left="5760" w:hanging="360"/>
      </w:pPr>
    </w:lvl>
    <w:lvl w:ilvl="8" w:tplc="595A6EFE" w:tentative="1">
      <w:start w:val="1"/>
      <w:numFmt w:val="lowerRoman"/>
      <w:lvlText w:val="%9."/>
      <w:lvlJc w:val="right"/>
      <w:pPr>
        <w:ind w:left="6480" w:hanging="180"/>
      </w:pPr>
    </w:lvl>
  </w:abstractNum>
  <w:abstractNum w:abstractNumId="6" w15:restartNumberingAfterBreak="0">
    <w:nsid w:val="465E4B2B"/>
    <w:multiLevelType w:val="hybridMultilevel"/>
    <w:tmpl w:val="54B62852"/>
    <w:lvl w:ilvl="0" w:tplc="5F584694">
      <w:start w:val="1"/>
      <w:numFmt w:val="decimal"/>
      <w:lvlText w:val="%1)"/>
      <w:lvlJc w:val="left"/>
      <w:pPr>
        <w:ind w:left="1065" w:hanging="705"/>
      </w:pPr>
      <w:rPr>
        <w:rFonts w:hint="default"/>
      </w:rPr>
    </w:lvl>
    <w:lvl w:ilvl="1" w:tplc="069E36F4" w:tentative="1">
      <w:start w:val="1"/>
      <w:numFmt w:val="lowerLetter"/>
      <w:lvlText w:val="%2."/>
      <w:lvlJc w:val="left"/>
      <w:pPr>
        <w:ind w:left="1440" w:hanging="360"/>
      </w:pPr>
    </w:lvl>
    <w:lvl w:ilvl="2" w:tplc="AF8864B8" w:tentative="1">
      <w:start w:val="1"/>
      <w:numFmt w:val="lowerRoman"/>
      <w:lvlText w:val="%3."/>
      <w:lvlJc w:val="right"/>
      <w:pPr>
        <w:ind w:left="2160" w:hanging="180"/>
      </w:pPr>
    </w:lvl>
    <w:lvl w:ilvl="3" w:tplc="81D40468" w:tentative="1">
      <w:start w:val="1"/>
      <w:numFmt w:val="decimal"/>
      <w:lvlText w:val="%4."/>
      <w:lvlJc w:val="left"/>
      <w:pPr>
        <w:ind w:left="2880" w:hanging="360"/>
      </w:pPr>
    </w:lvl>
    <w:lvl w:ilvl="4" w:tplc="6D1098F2" w:tentative="1">
      <w:start w:val="1"/>
      <w:numFmt w:val="lowerLetter"/>
      <w:lvlText w:val="%5."/>
      <w:lvlJc w:val="left"/>
      <w:pPr>
        <w:ind w:left="3600" w:hanging="360"/>
      </w:pPr>
    </w:lvl>
    <w:lvl w:ilvl="5" w:tplc="1FD80E46" w:tentative="1">
      <w:start w:val="1"/>
      <w:numFmt w:val="lowerRoman"/>
      <w:lvlText w:val="%6."/>
      <w:lvlJc w:val="right"/>
      <w:pPr>
        <w:ind w:left="4320" w:hanging="180"/>
      </w:pPr>
    </w:lvl>
    <w:lvl w:ilvl="6" w:tplc="DA06DA18" w:tentative="1">
      <w:start w:val="1"/>
      <w:numFmt w:val="decimal"/>
      <w:lvlText w:val="%7."/>
      <w:lvlJc w:val="left"/>
      <w:pPr>
        <w:ind w:left="5040" w:hanging="360"/>
      </w:pPr>
    </w:lvl>
    <w:lvl w:ilvl="7" w:tplc="75281BF6" w:tentative="1">
      <w:start w:val="1"/>
      <w:numFmt w:val="lowerLetter"/>
      <w:lvlText w:val="%8."/>
      <w:lvlJc w:val="left"/>
      <w:pPr>
        <w:ind w:left="5760" w:hanging="360"/>
      </w:pPr>
    </w:lvl>
    <w:lvl w:ilvl="8" w:tplc="1D26BA40" w:tentative="1">
      <w:start w:val="1"/>
      <w:numFmt w:val="lowerRoman"/>
      <w:lvlText w:val="%9."/>
      <w:lvlJc w:val="right"/>
      <w:pPr>
        <w:ind w:left="6480" w:hanging="180"/>
      </w:pPr>
    </w:lvl>
  </w:abstractNum>
  <w:abstractNum w:abstractNumId="7" w15:restartNumberingAfterBreak="0">
    <w:nsid w:val="6FA019E5"/>
    <w:multiLevelType w:val="hybridMultilevel"/>
    <w:tmpl w:val="977019CC"/>
    <w:lvl w:ilvl="0" w:tplc="0426000F">
      <w:start w:val="1"/>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8" w15:restartNumberingAfterBreak="0">
    <w:nsid w:val="7106389E"/>
    <w:multiLevelType w:val="hybridMultilevel"/>
    <w:tmpl w:val="6A8856D4"/>
    <w:lvl w:ilvl="0" w:tplc="D7CC3A9E">
      <w:start w:val="1"/>
      <w:numFmt w:val="decimal"/>
      <w:lvlText w:val="%1)"/>
      <w:lvlJc w:val="left"/>
      <w:pPr>
        <w:ind w:left="720" w:hanging="360"/>
      </w:pPr>
      <w:rPr>
        <w:rFonts w:hint="default"/>
      </w:rPr>
    </w:lvl>
    <w:lvl w:ilvl="1" w:tplc="3168EBB8" w:tentative="1">
      <w:start w:val="1"/>
      <w:numFmt w:val="lowerLetter"/>
      <w:lvlText w:val="%2."/>
      <w:lvlJc w:val="left"/>
      <w:pPr>
        <w:ind w:left="1440" w:hanging="360"/>
      </w:pPr>
    </w:lvl>
    <w:lvl w:ilvl="2" w:tplc="A02C655E" w:tentative="1">
      <w:start w:val="1"/>
      <w:numFmt w:val="lowerRoman"/>
      <w:lvlText w:val="%3."/>
      <w:lvlJc w:val="right"/>
      <w:pPr>
        <w:ind w:left="2160" w:hanging="180"/>
      </w:pPr>
    </w:lvl>
    <w:lvl w:ilvl="3" w:tplc="50B49E8A" w:tentative="1">
      <w:start w:val="1"/>
      <w:numFmt w:val="decimal"/>
      <w:lvlText w:val="%4."/>
      <w:lvlJc w:val="left"/>
      <w:pPr>
        <w:ind w:left="2880" w:hanging="360"/>
      </w:pPr>
    </w:lvl>
    <w:lvl w:ilvl="4" w:tplc="984E7678" w:tentative="1">
      <w:start w:val="1"/>
      <w:numFmt w:val="lowerLetter"/>
      <w:lvlText w:val="%5."/>
      <w:lvlJc w:val="left"/>
      <w:pPr>
        <w:ind w:left="3600" w:hanging="360"/>
      </w:pPr>
    </w:lvl>
    <w:lvl w:ilvl="5" w:tplc="66DEB996" w:tentative="1">
      <w:start w:val="1"/>
      <w:numFmt w:val="lowerRoman"/>
      <w:lvlText w:val="%6."/>
      <w:lvlJc w:val="right"/>
      <w:pPr>
        <w:ind w:left="4320" w:hanging="180"/>
      </w:pPr>
    </w:lvl>
    <w:lvl w:ilvl="6" w:tplc="310ACD10" w:tentative="1">
      <w:start w:val="1"/>
      <w:numFmt w:val="decimal"/>
      <w:lvlText w:val="%7."/>
      <w:lvlJc w:val="left"/>
      <w:pPr>
        <w:ind w:left="5040" w:hanging="360"/>
      </w:pPr>
    </w:lvl>
    <w:lvl w:ilvl="7" w:tplc="5858A8FA" w:tentative="1">
      <w:start w:val="1"/>
      <w:numFmt w:val="lowerLetter"/>
      <w:lvlText w:val="%8."/>
      <w:lvlJc w:val="left"/>
      <w:pPr>
        <w:ind w:left="5760" w:hanging="360"/>
      </w:pPr>
    </w:lvl>
    <w:lvl w:ilvl="8" w:tplc="2702F6F4" w:tentative="1">
      <w:start w:val="1"/>
      <w:numFmt w:val="lowerRoman"/>
      <w:lvlText w:val="%9."/>
      <w:lvlJc w:val="right"/>
      <w:pPr>
        <w:ind w:left="6480" w:hanging="180"/>
      </w:pPr>
    </w:lvl>
  </w:abstractNum>
  <w:abstractNum w:abstractNumId="9" w15:restartNumberingAfterBreak="0">
    <w:nsid w:val="7ADF0B52"/>
    <w:multiLevelType w:val="hybridMultilevel"/>
    <w:tmpl w:val="16AC3EA0"/>
    <w:lvl w:ilvl="0" w:tplc="0426000F">
      <w:start w:val="1"/>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num w:numId="1" w16cid:durableId="2111705388">
    <w:abstractNumId w:val="0"/>
  </w:num>
  <w:num w:numId="2" w16cid:durableId="414783067">
    <w:abstractNumId w:val="4"/>
  </w:num>
  <w:num w:numId="3" w16cid:durableId="1294629786">
    <w:abstractNumId w:val="6"/>
  </w:num>
  <w:num w:numId="4" w16cid:durableId="708921118">
    <w:abstractNumId w:val="5"/>
  </w:num>
  <w:num w:numId="5" w16cid:durableId="2005013847">
    <w:abstractNumId w:val="2"/>
  </w:num>
  <w:num w:numId="6" w16cid:durableId="507447985">
    <w:abstractNumId w:val="1"/>
  </w:num>
  <w:num w:numId="7" w16cid:durableId="488912732">
    <w:abstractNumId w:val="8"/>
  </w:num>
  <w:num w:numId="8" w16cid:durableId="122964318">
    <w:abstractNumId w:val="3"/>
  </w:num>
  <w:num w:numId="9" w16cid:durableId="1130897094">
    <w:abstractNumId w:val="7"/>
  </w:num>
  <w:num w:numId="10" w16cid:durableId="1373579066">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dit="forms" w:enforcement="0"/>
  <w:defaultTabStop w:val="708"/>
  <w:drawingGridHorizontalSpacing w:val="57"/>
  <w:displayVerticalDrawingGridEvery w:val="2"/>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D311E"/>
    <w:rsid w:val="00010ACF"/>
    <w:rsid w:val="00026F2D"/>
    <w:rsid w:val="000464B4"/>
    <w:rsid w:val="0005299A"/>
    <w:rsid w:val="00061B6A"/>
    <w:rsid w:val="000A5C2B"/>
    <w:rsid w:val="000E018D"/>
    <w:rsid w:val="000E3E0F"/>
    <w:rsid w:val="00100BD7"/>
    <w:rsid w:val="00107339"/>
    <w:rsid w:val="00114A62"/>
    <w:rsid w:val="00124AC2"/>
    <w:rsid w:val="001553B9"/>
    <w:rsid w:val="001633A5"/>
    <w:rsid w:val="00176C76"/>
    <w:rsid w:val="00185677"/>
    <w:rsid w:val="001A59E5"/>
    <w:rsid w:val="001C639A"/>
    <w:rsid w:val="001D569D"/>
    <w:rsid w:val="001D62B9"/>
    <w:rsid w:val="001E79D0"/>
    <w:rsid w:val="00202D36"/>
    <w:rsid w:val="00256648"/>
    <w:rsid w:val="002748F3"/>
    <w:rsid w:val="00276DD3"/>
    <w:rsid w:val="00283FD0"/>
    <w:rsid w:val="002959D5"/>
    <w:rsid w:val="002C5DB6"/>
    <w:rsid w:val="002E4B01"/>
    <w:rsid w:val="002F231B"/>
    <w:rsid w:val="00325F1F"/>
    <w:rsid w:val="003334A8"/>
    <w:rsid w:val="00341935"/>
    <w:rsid w:val="00342A20"/>
    <w:rsid w:val="003439F7"/>
    <w:rsid w:val="0034559E"/>
    <w:rsid w:val="00350F0F"/>
    <w:rsid w:val="00354DAF"/>
    <w:rsid w:val="00361D9B"/>
    <w:rsid w:val="00374843"/>
    <w:rsid w:val="00377247"/>
    <w:rsid w:val="00384D3F"/>
    <w:rsid w:val="00385C35"/>
    <w:rsid w:val="00396CB4"/>
    <w:rsid w:val="003A2DF1"/>
    <w:rsid w:val="003A40BB"/>
    <w:rsid w:val="003B10D5"/>
    <w:rsid w:val="003B7A91"/>
    <w:rsid w:val="003C4E0A"/>
    <w:rsid w:val="003F337B"/>
    <w:rsid w:val="00400FED"/>
    <w:rsid w:val="004047E6"/>
    <w:rsid w:val="00407A11"/>
    <w:rsid w:val="00412483"/>
    <w:rsid w:val="0043401A"/>
    <w:rsid w:val="00442A62"/>
    <w:rsid w:val="00462812"/>
    <w:rsid w:val="00480DBD"/>
    <w:rsid w:val="00491BA9"/>
    <w:rsid w:val="00495442"/>
    <w:rsid w:val="004C0C2B"/>
    <w:rsid w:val="004D0034"/>
    <w:rsid w:val="00502793"/>
    <w:rsid w:val="00506E88"/>
    <w:rsid w:val="005303BF"/>
    <w:rsid w:val="00562CFB"/>
    <w:rsid w:val="0058146E"/>
    <w:rsid w:val="0059501B"/>
    <w:rsid w:val="00595EB3"/>
    <w:rsid w:val="005B681F"/>
    <w:rsid w:val="005B7882"/>
    <w:rsid w:val="005C1CBA"/>
    <w:rsid w:val="005D46B3"/>
    <w:rsid w:val="00604B13"/>
    <w:rsid w:val="00612574"/>
    <w:rsid w:val="006175E0"/>
    <w:rsid w:val="006224D7"/>
    <w:rsid w:val="006414D0"/>
    <w:rsid w:val="00646308"/>
    <w:rsid w:val="006468B0"/>
    <w:rsid w:val="006514D5"/>
    <w:rsid w:val="006803E3"/>
    <w:rsid w:val="0068203A"/>
    <w:rsid w:val="00692BC5"/>
    <w:rsid w:val="00695073"/>
    <w:rsid w:val="006A549A"/>
    <w:rsid w:val="006B25E6"/>
    <w:rsid w:val="006D23A1"/>
    <w:rsid w:val="006D309F"/>
    <w:rsid w:val="006D3393"/>
    <w:rsid w:val="006E02CD"/>
    <w:rsid w:val="006F0A04"/>
    <w:rsid w:val="006F361D"/>
    <w:rsid w:val="006F42BD"/>
    <w:rsid w:val="006F5F32"/>
    <w:rsid w:val="00716E52"/>
    <w:rsid w:val="007176FA"/>
    <w:rsid w:val="00724FA7"/>
    <w:rsid w:val="00735341"/>
    <w:rsid w:val="00773AEB"/>
    <w:rsid w:val="00777D34"/>
    <w:rsid w:val="007849DA"/>
    <w:rsid w:val="00794334"/>
    <w:rsid w:val="0079758C"/>
    <w:rsid w:val="007B0786"/>
    <w:rsid w:val="007C1466"/>
    <w:rsid w:val="007C35E8"/>
    <w:rsid w:val="007E2C22"/>
    <w:rsid w:val="007E5FB3"/>
    <w:rsid w:val="007E6BD2"/>
    <w:rsid w:val="007F6A4F"/>
    <w:rsid w:val="007F6BE9"/>
    <w:rsid w:val="00820359"/>
    <w:rsid w:val="00825A36"/>
    <w:rsid w:val="00853634"/>
    <w:rsid w:val="00854E44"/>
    <w:rsid w:val="00874C2C"/>
    <w:rsid w:val="0087561D"/>
    <w:rsid w:val="0087717B"/>
    <w:rsid w:val="008A0CD3"/>
    <w:rsid w:val="008A409D"/>
    <w:rsid w:val="008C1DBA"/>
    <w:rsid w:val="008C21D2"/>
    <w:rsid w:val="008C672C"/>
    <w:rsid w:val="008C7362"/>
    <w:rsid w:val="008D241C"/>
    <w:rsid w:val="008D42BD"/>
    <w:rsid w:val="008E671B"/>
    <w:rsid w:val="009620D7"/>
    <w:rsid w:val="00972289"/>
    <w:rsid w:val="00974B5A"/>
    <w:rsid w:val="00997346"/>
    <w:rsid w:val="009C087D"/>
    <w:rsid w:val="009D1B9C"/>
    <w:rsid w:val="009D2BB2"/>
    <w:rsid w:val="009D7CD2"/>
    <w:rsid w:val="00A205C1"/>
    <w:rsid w:val="00A22241"/>
    <w:rsid w:val="00A261F6"/>
    <w:rsid w:val="00A2679C"/>
    <w:rsid w:val="00A32284"/>
    <w:rsid w:val="00A37CC4"/>
    <w:rsid w:val="00A549C1"/>
    <w:rsid w:val="00A62049"/>
    <w:rsid w:val="00A75A5D"/>
    <w:rsid w:val="00A84E02"/>
    <w:rsid w:val="00A903C7"/>
    <w:rsid w:val="00A97936"/>
    <w:rsid w:val="00AA7170"/>
    <w:rsid w:val="00AE71F6"/>
    <w:rsid w:val="00B21770"/>
    <w:rsid w:val="00B321B6"/>
    <w:rsid w:val="00B3583C"/>
    <w:rsid w:val="00B621DE"/>
    <w:rsid w:val="00B748F4"/>
    <w:rsid w:val="00B751C7"/>
    <w:rsid w:val="00B94E1E"/>
    <w:rsid w:val="00B96FE1"/>
    <w:rsid w:val="00BA7C2F"/>
    <w:rsid w:val="00BF02FD"/>
    <w:rsid w:val="00BF7E61"/>
    <w:rsid w:val="00C426AC"/>
    <w:rsid w:val="00C46A7A"/>
    <w:rsid w:val="00C67E40"/>
    <w:rsid w:val="00C80C7E"/>
    <w:rsid w:val="00CA55D7"/>
    <w:rsid w:val="00CB2982"/>
    <w:rsid w:val="00D037EA"/>
    <w:rsid w:val="00D0423E"/>
    <w:rsid w:val="00D076D9"/>
    <w:rsid w:val="00D07D75"/>
    <w:rsid w:val="00D41C19"/>
    <w:rsid w:val="00D46951"/>
    <w:rsid w:val="00D61920"/>
    <w:rsid w:val="00D96835"/>
    <w:rsid w:val="00DA2A3C"/>
    <w:rsid w:val="00DC1AEC"/>
    <w:rsid w:val="00DD311E"/>
    <w:rsid w:val="00E03910"/>
    <w:rsid w:val="00E247A5"/>
    <w:rsid w:val="00E6071F"/>
    <w:rsid w:val="00E611E9"/>
    <w:rsid w:val="00E7371F"/>
    <w:rsid w:val="00E77495"/>
    <w:rsid w:val="00EA7935"/>
    <w:rsid w:val="00EB1AF8"/>
    <w:rsid w:val="00ED00E1"/>
    <w:rsid w:val="00ED495C"/>
    <w:rsid w:val="00EE06B7"/>
    <w:rsid w:val="00EF36F2"/>
    <w:rsid w:val="00F219DC"/>
    <w:rsid w:val="00F243B8"/>
    <w:rsid w:val="00F41953"/>
    <w:rsid w:val="00F64362"/>
    <w:rsid w:val="00F87617"/>
    <w:rsid w:val="00F94736"/>
    <w:rsid w:val="00FB21AC"/>
    <w:rsid w:val="00FD4857"/>
    <w:rsid w:val="00FF1117"/>
  </w:rsids>
  <m:mathPr>
    <m:mathFont m:val="Cambria Math"/>
    <m:brkBin m:val="before"/>
    <m:brkBinSub m:val="--"/>
    <m:smallFrac m:val="0"/>
    <m:dispDef/>
    <m:lMargin m:val="0"/>
    <m:rMargin m:val="0"/>
    <m:defJc m:val="centerGroup"/>
    <m:wrapIndent m:val="1440"/>
    <m:intLim m:val="subSup"/>
    <m:naryLim m:val="undOvr"/>
  </m:mathPr>
  <w:themeFontLang w:val="lv-LV"/>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0867BE9B"/>
  <w15:chartTrackingRefBased/>
  <w15:docId w15:val="{3E4756F4-E85C-41CF-BDE3-CAD16DB0CBF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MS Mincho" w:hAnsi="Times New Roman" w:cs="Times New Roman"/>
        <w:lang w:val="lv-LV" w:eastAsia="lv-LV"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footer" w:uiPriority="99"/>
    <w:lsdException w:name="caption" w:semiHidden="1" w:unhideWhenUsed="1" w:qFormat="1"/>
    <w:lsdException w:name="Title" w:qFormat="1"/>
    <w:lsdException w:name="Subtitle" w:qFormat="1"/>
    <w:lsdException w:name="Strong" w:qFormat="1"/>
    <w:lsdException w:name="Emphasis" w:uiPriority="20" w:qFormat="1"/>
    <w:lsdException w:name="HTML Keyboard"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Parasts">
    <w:name w:val="Normal"/>
    <w:qFormat/>
    <w:rsid w:val="00DD311E"/>
    <w:pPr>
      <w:overflowPunct w:val="0"/>
      <w:autoSpaceDE w:val="0"/>
      <w:autoSpaceDN w:val="0"/>
      <w:adjustRightInd w:val="0"/>
      <w:textAlignment w:val="baseline"/>
    </w:pPr>
    <w:rPr>
      <w:rFonts w:eastAsia="Times New Roman"/>
      <w:sz w:val="24"/>
      <w:lang w:eastAsia="en-US"/>
    </w:rPr>
  </w:style>
  <w:style w:type="character" w:default="1" w:styleId="Noklusjumarindkopasfonts">
    <w:name w:val="Default Paragraph Font"/>
    <w:uiPriority w:val="1"/>
    <w:semiHidden/>
    <w:unhideWhenUsed/>
  </w:style>
  <w:style w:type="table" w:default="1" w:styleId="Parastatabula">
    <w:name w:val="Normal Table"/>
    <w:uiPriority w:val="99"/>
    <w:semiHidden/>
    <w:unhideWhenUsed/>
    <w:tblPr>
      <w:tblInd w:w="0" w:type="dxa"/>
      <w:tblCellMar>
        <w:top w:w="0" w:type="dxa"/>
        <w:left w:w="108" w:type="dxa"/>
        <w:bottom w:w="0" w:type="dxa"/>
        <w:right w:w="108" w:type="dxa"/>
      </w:tblCellMar>
    </w:tblPr>
  </w:style>
  <w:style w:type="numbering" w:default="1" w:styleId="Bezsaraksta">
    <w:name w:val="No List"/>
    <w:uiPriority w:val="99"/>
    <w:semiHidden/>
    <w:unhideWhenUsed/>
  </w:style>
  <w:style w:type="character" w:styleId="Hipersaite">
    <w:name w:val="Hyperlink"/>
    <w:rsid w:val="00794334"/>
    <w:rPr>
      <w:color w:val="0000FF"/>
      <w:u w:val="single"/>
    </w:rPr>
  </w:style>
  <w:style w:type="paragraph" w:styleId="Balonteksts">
    <w:name w:val="Balloon Text"/>
    <w:basedOn w:val="Parasts"/>
    <w:link w:val="BalontekstsRakstz"/>
    <w:rsid w:val="00D46951"/>
    <w:rPr>
      <w:rFonts w:ascii="Segoe UI" w:hAnsi="Segoe UI" w:cs="Segoe UI"/>
      <w:sz w:val="18"/>
      <w:szCs w:val="18"/>
    </w:rPr>
  </w:style>
  <w:style w:type="character" w:customStyle="1" w:styleId="BalontekstsRakstz">
    <w:name w:val="Balonteksts Rakstz."/>
    <w:link w:val="Balonteksts"/>
    <w:rsid w:val="00D46951"/>
    <w:rPr>
      <w:rFonts w:ascii="Segoe UI" w:eastAsia="Times New Roman" w:hAnsi="Segoe UI" w:cs="Segoe UI"/>
      <w:sz w:val="18"/>
      <w:szCs w:val="18"/>
      <w:lang w:val="en-GB" w:eastAsia="en-US"/>
    </w:rPr>
  </w:style>
  <w:style w:type="paragraph" w:styleId="Galvene">
    <w:name w:val="header"/>
    <w:basedOn w:val="Parasts"/>
    <w:link w:val="GalveneRakstz"/>
    <w:uiPriority w:val="99"/>
    <w:rsid w:val="0087561D"/>
    <w:pPr>
      <w:tabs>
        <w:tab w:val="center" w:pos="4153"/>
        <w:tab w:val="right" w:pos="8306"/>
      </w:tabs>
    </w:pPr>
  </w:style>
  <w:style w:type="character" w:customStyle="1" w:styleId="GalveneRakstz">
    <w:name w:val="Galvene Rakstz."/>
    <w:link w:val="Galvene"/>
    <w:uiPriority w:val="99"/>
    <w:rsid w:val="0087561D"/>
    <w:rPr>
      <w:rFonts w:eastAsia="Times New Roman"/>
      <w:sz w:val="24"/>
      <w:lang w:val="en-GB" w:eastAsia="en-US"/>
    </w:rPr>
  </w:style>
  <w:style w:type="paragraph" w:styleId="Kjene">
    <w:name w:val="footer"/>
    <w:basedOn w:val="Parasts"/>
    <w:link w:val="KjeneRakstz"/>
    <w:uiPriority w:val="99"/>
    <w:rsid w:val="0087561D"/>
    <w:pPr>
      <w:tabs>
        <w:tab w:val="center" w:pos="4153"/>
        <w:tab w:val="right" w:pos="8306"/>
      </w:tabs>
    </w:pPr>
  </w:style>
  <w:style w:type="character" w:customStyle="1" w:styleId="KjeneRakstz">
    <w:name w:val="Kājene Rakstz."/>
    <w:link w:val="Kjene"/>
    <w:uiPriority w:val="99"/>
    <w:rsid w:val="0087561D"/>
    <w:rPr>
      <w:rFonts w:eastAsia="Times New Roman"/>
      <w:sz w:val="24"/>
      <w:lang w:val="en-GB" w:eastAsia="en-US"/>
    </w:rPr>
  </w:style>
  <w:style w:type="table" w:styleId="Reatabula">
    <w:name w:val="Table Grid"/>
    <w:basedOn w:val="Parastatabula"/>
    <w:uiPriority w:val="39"/>
    <w:rsid w:val="00E0391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arakstarindkopa">
    <w:name w:val="List Paragraph"/>
    <w:basedOn w:val="Parasts"/>
    <w:uiPriority w:val="34"/>
    <w:qFormat/>
    <w:rsid w:val="00354DAF"/>
    <w:pPr>
      <w:ind w:left="720"/>
      <w:contextualSpacing/>
    </w:pPr>
  </w:style>
  <w:style w:type="character" w:styleId="Izclums">
    <w:name w:val="Emphasis"/>
    <w:basedOn w:val="Noklusjumarindkopasfonts"/>
    <w:uiPriority w:val="20"/>
    <w:qFormat/>
    <w:rsid w:val="00692BC5"/>
    <w:rPr>
      <w:i/>
      <w:iCs/>
    </w:rPr>
  </w:style>
  <w:style w:type="character" w:styleId="Neatrisintapieminana">
    <w:name w:val="Unresolved Mention"/>
    <w:basedOn w:val="Noklusjumarindkopasfonts"/>
    <w:uiPriority w:val="99"/>
    <w:semiHidden/>
    <w:unhideWhenUsed/>
    <w:rsid w:val="00D076D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Office dizains">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3</Pages>
  <Words>4950</Words>
  <Characters>2823</Characters>
  <Application>Microsoft Office Word</Application>
  <DocSecurity>0</DocSecurity>
  <Lines>23</Lines>
  <Paragraphs>15</Paragraphs>
  <ScaleCrop>false</ScaleCrop>
  <HeadingPairs>
    <vt:vector size="4" baseType="variant">
      <vt:variant>
        <vt:lpstr>Nosaukums</vt:lpstr>
      </vt:variant>
      <vt:variant>
        <vt:i4>1</vt:i4>
      </vt:variant>
      <vt:variant>
        <vt:lpstr>Title</vt:lpstr>
      </vt:variant>
      <vt:variant>
        <vt:i4>1</vt:i4>
      </vt:variant>
    </vt:vector>
  </HeadingPairs>
  <TitlesOfParts>
    <vt:vector size="2" baseType="lpstr">
      <vt:lpstr/>
      <vt:lpstr/>
    </vt:vector>
  </TitlesOfParts>
  <Company>Company</Company>
  <LinksUpToDate>false</LinksUpToDate>
  <CharactersWithSpaces>7758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Inga Koha-Kurovska</cp:lastModifiedBy>
  <cp:revision>2</cp:revision>
  <cp:lastPrinted>2017-07-07T07:26:00Z</cp:lastPrinted>
  <dcterms:created xsi:type="dcterms:W3CDTF">2025-06-06T11:34:00Z</dcterms:created>
  <dcterms:modified xsi:type="dcterms:W3CDTF">2025-06-06T11:34:00Z</dcterms:modified>
</cp:coreProperties>
</file>