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350F5E" w14:textId="77777777" w:rsidR="00AB3893" w:rsidRPr="00AB3893" w:rsidRDefault="00AB3893" w:rsidP="00AB3893">
      <w:pPr>
        <w:jc w:val="center"/>
      </w:pPr>
      <w:r w:rsidRPr="00AB3893">
        <w:t xml:space="preserve">   </w:t>
      </w:r>
      <w:bookmarkStart w:id="0" w:name="_Hlk132896190"/>
      <w:r w:rsidRPr="00AB3893">
        <w:rPr>
          <w:noProof/>
          <w:lang w:eastAsia="lv-LV"/>
        </w:rPr>
        <w:drawing>
          <wp:inline distT="0" distB="0" distL="0" distR="0" wp14:anchorId="62E73F5A" wp14:editId="5C765B8D">
            <wp:extent cx="845820" cy="1007110"/>
            <wp:effectExtent l="0" t="0" r="0" b="2540"/>
            <wp:docPr id="2" name="Attēls 2" descr="Attēls, kurā ir skečs, zīmējums, aplis, raksts&#10;&#10;Apraksts ģenerēts automātiski"/>
            <wp:cNvGraphicFramePr/>
            <a:graphic xmlns:a="http://schemas.openxmlformats.org/drawingml/2006/main">
              <a:graphicData uri="http://schemas.openxmlformats.org/drawingml/2006/picture">
                <pic:pic xmlns:pic="http://schemas.openxmlformats.org/drawingml/2006/picture">
                  <pic:nvPicPr>
                    <pic:cNvPr id="2" name="Attēls 2" descr="Attēls, kurā ir skečs, zīmējums, aplis, raksts&#10;&#10;Apraksts ģenerēts automātiski"/>
                    <pic:cNvPicPr/>
                  </pic:nvPicPr>
                  <pic:blipFill>
                    <a:blip r:embed="rId7"/>
                    <a:stretch>
                      <a:fillRect/>
                    </a:stretch>
                  </pic:blipFill>
                  <pic:spPr>
                    <a:xfrm>
                      <a:off x="0" y="0"/>
                      <a:ext cx="845820" cy="1007110"/>
                    </a:xfrm>
                    <a:prstGeom prst="rect">
                      <a:avLst/>
                    </a:prstGeom>
                  </pic:spPr>
                </pic:pic>
              </a:graphicData>
            </a:graphic>
          </wp:inline>
        </w:drawing>
      </w:r>
    </w:p>
    <w:p w14:paraId="119B7CB1" w14:textId="77777777" w:rsidR="00AB3893" w:rsidRPr="00AB3893" w:rsidRDefault="00AB3893" w:rsidP="00AB3893">
      <w:pPr>
        <w:jc w:val="center"/>
        <w:rPr>
          <w:szCs w:val="24"/>
        </w:rPr>
      </w:pPr>
      <w:r w:rsidRPr="00AB3893">
        <w:rPr>
          <w:szCs w:val="24"/>
        </w:rPr>
        <w:t>Latvijas Republika</w:t>
      </w:r>
    </w:p>
    <w:p w14:paraId="150B493A" w14:textId="77777777" w:rsidR="00AB3893" w:rsidRPr="00AB3893" w:rsidRDefault="00AB3893" w:rsidP="00AB3893">
      <w:pPr>
        <w:jc w:val="center"/>
        <w:rPr>
          <w:rFonts w:ascii="Bookman Old Style" w:hAnsi="Bookman Old Style"/>
          <w:sz w:val="22"/>
          <w:szCs w:val="22"/>
        </w:rPr>
      </w:pPr>
      <w:r w:rsidRPr="00AB3893">
        <w:rPr>
          <w:rFonts w:ascii="Bookman Old Style" w:hAnsi="Bookman Old Style"/>
          <w:b/>
          <w:sz w:val="32"/>
        </w:rPr>
        <w:t>TALSU NOVADA PAŠVALDĪBAS DOME</w:t>
      </w:r>
    </w:p>
    <w:p w14:paraId="6D04EF03" w14:textId="77777777" w:rsidR="00AB3893" w:rsidRPr="00AB3893" w:rsidRDefault="00AB3893" w:rsidP="00AB3893">
      <w:pPr>
        <w:jc w:val="center"/>
        <w:rPr>
          <w:sz w:val="22"/>
          <w:szCs w:val="22"/>
        </w:rPr>
      </w:pPr>
      <w:r w:rsidRPr="00AB3893">
        <w:rPr>
          <w:sz w:val="22"/>
          <w:szCs w:val="22"/>
        </w:rPr>
        <w:t>Nodokļu maksātāja reģistrācijas Nr.90009113532</w:t>
      </w:r>
    </w:p>
    <w:p w14:paraId="71524816" w14:textId="77777777" w:rsidR="00AB3893" w:rsidRPr="00AB3893" w:rsidRDefault="00AB3893" w:rsidP="00AB3893">
      <w:pPr>
        <w:pBdr>
          <w:bottom w:val="single" w:sz="12" w:space="1" w:color="auto"/>
        </w:pBdr>
        <w:ind w:firstLine="120"/>
        <w:jc w:val="center"/>
        <w:rPr>
          <w:sz w:val="20"/>
        </w:rPr>
      </w:pPr>
      <w:r w:rsidRPr="00AB3893">
        <w:rPr>
          <w:sz w:val="20"/>
        </w:rPr>
        <w:t>Kareivju iela 7, Talsi, Talsu nov., LV-3201, tālr. 63232110, e-pasts pasts@talsi.lv</w:t>
      </w:r>
    </w:p>
    <w:bookmarkEnd w:id="0"/>
    <w:p w14:paraId="4CE4EA15" w14:textId="2B37334F" w:rsidR="00AB3893" w:rsidRPr="00EF5560" w:rsidRDefault="00EF5560" w:rsidP="00EF5560">
      <w:pPr>
        <w:jc w:val="right"/>
        <w:rPr>
          <w:i/>
          <w:iCs/>
        </w:rPr>
      </w:pPr>
      <w:r w:rsidRPr="00EF5560">
        <w:rPr>
          <w:i/>
          <w:iCs/>
          <w:sz w:val="22"/>
          <w:szCs w:val="22"/>
        </w:rPr>
        <w:t>PROJEKTS</w:t>
      </w:r>
    </w:p>
    <w:p w14:paraId="04F501C6" w14:textId="77777777" w:rsidR="00AB3893" w:rsidRPr="00AB3893" w:rsidRDefault="00AB3893" w:rsidP="00AB3893">
      <w:pPr>
        <w:jc w:val="center"/>
        <w:rPr>
          <w:b/>
          <w:sz w:val="32"/>
          <w:szCs w:val="32"/>
        </w:rPr>
      </w:pPr>
      <w:r w:rsidRPr="00AB3893">
        <w:rPr>
          <w:b/>
          <w:sz w:val="32"/>
          <w:szCs w:val="32"/>
        </w:rPr>
        <w:t>LĒMUMS</w:t>
      </w:r>
    </w:p>
    <w:p w14:paraId="4651A9C0" w14:textId="77777777" w:rsidR="00AB3893" w:rsidRPr="00AB3893" w:rsidRDefault="00AB3893" w:rsidP="00AB3893">
      <w:pPr>
        <w:jc w:val="center"/>
        <w:rPr>
          <w:szCs w:val="24"/>
        </w:rPr>
      </w:pPr>
      <w:r w:rsidRPr="00AB3893">
        <w:rPr>
          <w:szCs w:val="24"/>
        </w:rPr>
        <w:t>(PROTOKOLS Nr.______, _____.punkts)</w:t>
      </w:r>
    </w:p>
    <w:p w14:paraId="45E9F3A8" w14:textId="77777777" w:rsidR="00AB3893" w:rsidRPr="00AB3893" w:rsidRDefault="00AB3893" w:rsidP="00AB3893">
      <w:pPr>
        <w:jc w:val="center"/>
        <w:rPr>
          <w:szCs w:val="24"/>
        </w:rPr>
      </w:pPr>
      <w:r w:rsidRPr="00AB3893">
        <w:rPr>
          <w:szCs w:val="24"/>
        </w:rPr>
        <w:t xml:space="preserve">Talsos </w:t>
      </w:r>
    </w:p>
    <w:p w14:paraId="3B3543C1" w14:textId="77777777" w:rsidR="00AB3893" w:rsidRPr="00AB3893" w:rsidRDefault="00AB3893" w:rsidP="00AB3893">
      <w:pPr>
        <w:rPr>
          <w:szCs w:val="24"/>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71"/>
        <w:gridCol w:w="4460"/>
      </w:tblGrid>
      <w:tr w:rsidR="00AB3893" w:rsidRPr="00AB3893" w14:paraId="089CAD96" w14:textId="77777777" w:rsidTr="00851F39">
        <w:tc>
          <w:tcPr>
            <w:tcW w:w="4530" w:type="dxa"/>
          </w:tcPr>
          <w:p w14:paraId="05752725" w14:textId="684F88BB" w:rsidR="00AB3893" w:rsidRPr="00AB3893" w:rsidRDefault="00AB3893" w:rsidP="00851F39">
            <w:pPr>
              <w:rPr>
                <w:szCs w:val="24"/>
              </w:rPr>
            </w:pPr>
            <w:r w:rsidRPr="00AB3893">
              <w:rPr>
                <w:szCs w:val="24"/>
              </w:rPr>
              <w:t>___.</w:t>
            </w:r>
            <w:r w:rsidR="00EF5560">
              <w:rPr>
                <w:szCs w:val="24"/>
              </w:rPr>
              <w:t>06</w:t>
            </w:r>
            <w:r w:rsidRPr="00AB3893">
              <w:rPr>
                <w:szCs w:val="24"/>
              </w:rPr>
              <w:t>.</w:t>
            </w:r>
            <w:r w:rsidR="00EF5560">
              <w:rPr>
                <w:szCs w:val="24"/>
              </w:rPr>
              <w:t>2025</w:t>
            </w:r>
            <w:r w:rsidRPr="00AB3893">
              <w:rPr>
                <w:szCs w:val="24"/>
              </w:rPr>
              <w:t>.</w:t>
            </w:r>
          </w:p>
        </w:tc>
        <w:tc>
          <w:tcPr>
            <w:tcW w:w="4531" w:type="dxa"/>
          </w:tcPr>
          <w:p w14:paraId="7A6B7CB9" w14:textId="117FB70B" w:rsidR="00AB3893" w:rsidRPr="00AB3893" w:rsidRDefault="00AB3893" w:rsidP="00851F39">
            <w:pPr>
              <w:jc w:val="right"/>
              <w:rPr>
                <w:szCs w:val="24"/>
              </w:rPr>
            </w:pPr>
            <w:r w:rsidRPr="00AB3893">
              <w:rPr>
                <w:szCs w:val="24"/>
              </w:rPr>
              <w:t>Nr.___</w:t>
            </w:r>
          </w:p>
        </w:tc>
      </w:tr>
    </w:tbl>
    <w:p w14:paraId="7DBC0803" w14:textId="77777777" w:rsidR="00AB3893" w:rsidRPr="00AB3893" w:rsidRDefault="00AB3893" w:rsidP="00AB3893">
      <w:pPr>
        <w:jc w:val="both"/>
        <w:rPr>
          <w:szCs w:val="24"/>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37"/>
        <w:gridCol w:w="3194"/>
      </w:tblGrid>
      <w:tr w:rsidR="00AB3893" w:rsidRPr="00AB3893" w14:paraId="3CDF8148" w14:textId="77777777" w:rsidTr="00851F39">
        <w:tc>
          <w:tcPr>
            <w:tcW w:w="5812" w:type="dxa"/>
          </w:tcPr>
          <w:p w14:paraId="318C67F5" w14:textId="77777777" w:rsidR="00AB3893" w:rsidRPr="00AB3893" w:rsidRDefault="00AB3893" w:rsidP="00851F39">
            <w:pPr>
              <w:rPr>
                <w:b/>
                <w:bCs/>
                <w:szCs w:val="24"/>
              </w:rPr>
            </w:pPr>
            <w:r w:rsidRPr="00AB3893">
              <w:rPr>
                <w:b/>
                <w:bCs/>
                <w:szCs w:val="24"/>
              </w:rPr>
              <w:t>Par saistošo noteikumu “Grozījums Talsu novada pašvaldības domes 2021.gada 25.novembra saistošajos noteikumos Nr.38 “Par nomas maksas samazināšanu nedzīvojamām telpām Talsu novada pašvaldībā”” izdošanu</w:t>
            </w:r>
          </w:p>
        </w:tc>
        <w:tc>
          <w:tcPr>
            <w:tcW w:w="3249" w:type="dxa"/>
          </w:tcPr>
          <w:p w14:paraId="727CE80F" w14:textId="77777777" w:rsidR="00AB3893" w:rsidRPr="00AB3893" w:rsidRDefault="00AB3893" w:rsidP="00851F39">
            <w:pPr>
              <w:jc w:val="both"/>
              <w:rPr>
                <w:szCs w:val="24"/>
              </w:rPr>
            </w:pPr>
          </w:p>
        </w:tc>
      </w:tr>
    </w:tbl>
    <w:p w14:paraId="656F8E7B" w14:textId="77777777" w:rsidR="00AB3893" w:rsidRPr="00AB3893" w:rsidRDefault="00AB3893" w:rsidP="00AB3893">
      <w:pPr>
        <w:jc w:val="both"/>
        <w:rPr>
          <w:b/>
          <w:szCs w:val="24"/>
        </w:rPr>
      </w:pPr>
    </w:p>
    <w:p w14:paraId="03B9F109" w14:textId="24323758" w:rsidR="00AB3893" w:rsidRPr="00AB3893" w:rsidRDefault="00AB3893" w:rsidP="00AB3893">
      <w:pPr>
        <w:pStyle w:val="Sarakstarindkopa"/>
        <w:numPr>
          <w:ilvl w:val="0"/>
          <w:numId w:val="9"/>
        </w:numPr>
        <w:tabs>
          <w:tab w:val="left" w:pos="567"/>
        </w:tabs>
        <w:ind w:left="0" w:firstLine="0"/>
        <w:contextualSpacing w:val="0"/>
        <w:jc w:val="both"/>
        <w:rPr>
          <w:bCs/>
          <w:szCs w:val="24"/>
        </w:rPr>
      </w:pPr>
      <w:r w:rsidRPr="00AB3893">
        <w:rPr>
          <w:bCs/>
          <w:szCs w:val="24"/>
        </w:rPr>
        <w:t>2023.</w:t>
      </w:r>
      <w:r w:rsidR="00EF5560">
        <w:rPr>
          <w:bCs/>
          <w:szCs w:val="24"/>
        </w:rPr>
        <w:t> </w:t>
      </w:r>
      <w:r w:rsidRPr="00AB3893">
        <w:rPr>
          <w:bCs/>
          <w:szCs w:val="24"/>
        </w:rPr>
        <w:t>gada 1.</w:t>
      </w:r>
      <w:r w:rsidR="00EF5560">
        <w:rPr>
          <w:bCs/>
          <w:szCs w:val="24"/>
        </w:rPr>
        <w:t> </w:t>
      </w:r>
      <w:r w:rsidRPr="00AB3893">
        <w:rPr>
          <w:bCs/>
          <w:szCs w:val="24"/>
        </w:rPr>
        <w:t>janvārī stājies spēkā Pašvaldību likums. Pašvaldību likuma Pārejas noteikumu 1.</w:t>
      </w:r>
      <w:r w:rsidR="00EF5560">
        <w:rPr>
          <w:bCs/>
          <w:szCs w:val="24"/>
        </w:rPr>
        <w:t> </w:t>
      </w:r>
      <w:r w:rsidRPr="00AB3893">
        <w:rPr>
          <w:bCs/>
          <w:szCs w:val="24"/>
        </w:rPr>
        <w:t>punkts nosaka, ka ar šā likuma spēkā stāšanos spēku zaudē likums “Par pašvaldībām”.</w:t>
      </w:r>
    </w:p>
    <w:p w14:paraId="0F608C69" w14:textId="3581F440" w:rsidR="00AB3893" w:rsidRPr="00AB3893" w:rsidRDefault="00AB3893" w:rsidP="00AB3893">
      <w:pPr>
        <w:tabs>
          <w:tab w:val="left" w:pos="567"/>
        </w:tabs>
        <w:jc w:val="both"/>
        <w:rPr>
          <w:bCs/>
          <w:szCs w:val="24"/>
        </w:rPr>
      </w:pPr>
      <w:r w:rsidRPr="00AB3893">
        <w:rPr>
          <w:bCs/>
          <w:szCs w:val="24"/>
        </w:rPr>
        <w:tab/>
        <w:t>Oficiālo publikāciju un tiesiskās informācijas likuma 9.</w:t>
      </w:r>
      <w:r w:rsidR="00EF5560">
        <w:rPr>
          <w:bCs/>
          <w:szCs w:val="24"/>
        </w:rPr>
        <w:t> </w:t>
      </w:r>
      <w:r w:rsidRPr="00AB3893">
        <w:rPr>
          <w:bCs/>
          <w:szCs w:val="24"/>
        </w:rPr>
        <w:t>panta piektā daļa nosaka, ja spēku zaudē normatīvā akta izdošanas tiesiskais pamats (augstāka juridiska spēka tiesību norma, uz kuras pamata izdots cits normatīvais akts), tad spēku zaudē arī uz šā pamata izdotais normatīvais akts vai tā daļa. Minētais nozīmē, ja saistošie noteikumi izdoti uz šobrīd spēku zaudējušā likuma “Par pašvaldībām” pamata, tad šie saistošie noteikumi zaudējuši spēku.</w:t>
      </w:r>
    </w:p>
    <w:p w14:paraId="05F75D15" w14:textId="4734CED5" w:rsidR="00AB3893" w:rsidRPr="00AB3893" w:rsidRDefault="00AB3893" w:rsidP="00AB3893">
      <w:pPr>
        <w:tabs>
          <w:tab w:val="left" w:pos="567"/>
        </w:tabs>
        <w:jc w:val="both"/>
        <w:rPr>
          <w:bCs/>
          <w:szCs w:val="24"/>
        </w:rPr>
      </w:pPr>
      <w:r w:rsidRPr="00AB3893">
        <w:rPr>
          <w:bCs/>
          <w:szCs w:val="24"/>
        </w:rPr>
        <w:tab/>
        <w:t>Pašvaldību likuma pārejas noteikumu 6.</w:t>
      </w:r>
      <w:r w:rsidR="00EF5560">
        <w:rPr>
          <w:bCs/>
          <w:szCs w:val="24"/>
        </w:rPr>
        <w:t> </w:t>
      </w:r>
      <w:r w:rsidRPr="00AB3893">
        <w:rPr>
          <w:bCs/>
          <w:szCs w:val="24"/>
        </w:rPr>
        <w:t>punkts nosaka, ka līdz jaunu saistošo noteikumu spēkā stāšanās dienai, bet ne ilgāk kā līdz 2024. gada 30. jūnijam piemērojami uz likuma “Par pašvaldībām” normu pamata izdotie saistošie noteikumi, ciktāl tie nav pretrunā ar šo likumu. Minētais nozīmē, ka līdz 2024.</w:t>
      </w:r>
      <w:r w:rsidR="00EF5560">
        <w:rPr>
          <w:bCs/>
          <w:szCs w:val="24"/>
        </w:rPr>
        <w:t> </w:t>
      </w:r>
      <w:r w:rsidRPr="00AB3893">
        <w:rPr>
          <w:bCs/>
          <w:szCs w:val="24"/>
        </w:rPr>
        <w:t>gada 30.</w:t>
      </w:r>
      <w:r w:rsidR="00EF5560">
        <w:rPr>
          <w:bCs/>
          <w:szCs w:val="24"/>
        </w:rPr>
        <w:t> </w:t>
      </w:r>
      <w:r w:rsidRPr="00AB3893">
        <w:rPr>
          <w:bCs/>
          <w:szCs w:val="24"/>
        </w:rPr>
        <w:t>jūnijam varēja piemērot (ciktāl tie nav pretrunā Pašvaldību likumam) spēku zaudējušos saistošos noteikumus.</w:t>
      </w:r>
    </w:p>
    <w:p w14:paraId="7C8AB03C" w14:textId="4FEF9825" w:rsidR="00AB3893" w:rsidRPr="00AB3893" w:rsidRDefault="00AB3893" w:rsidP="00EF5560">
      <w:pPr>
        <w:tabs>
          <w:tab w:val="left" w:pos="567"/>
        </w:tabs>
        <w:jc w:val="both"/>
        <w:rPr>
          <w:bCs/>
          <w:szCs w:val="24"/>
        </w:rPr>
      </w:pPr>
      <w:r w:rsidRPr="00AB3893">
        <w:rPr>
          <w:bCs/>
          <w:szCs w:val="24"/>
        </w:rPr>
        <w:tab/>
        <w:t xml:space="preserve">Atzīmējams, ka atsevišķos gadījumos saistošie noteikumi izdoti ne tikai uz likuma “Par pašvaldībām” pamata, bet reizē arī uz citu normatīvo aktu pamata. Šādos gadījumos vērtējams, vai pietiek ar saistošo noteikumu izdošanas tiesiskā pamatojuma grozīšanu vai izdodami jauni saistošie noteikumi. </w:t>
      </w:r>
    </w:p>
    <w:p w14:paraId="6F97ED19" w14:textId="3B0D599F" w:rsidR="00AB3893" w:rsidRPr="00AB3893" w:rsidRDefault="00AB3893" w:rsidP="00AB3893">
      <w:pPr>
        <w:pStyle w:val="Sarakstarindkopa"/>
        <w:numPr>
          <w:ilvl w:val="0"/>
          <w:numId w:val="9"/>
        </w:numPr>
        <w:tabs>
          <w:tab w:val="left" w:pos="567"/>
        </w:tabs>
        <w:ind w:left="0" w:firstLine="0"/>
        <w:contextualSpacing w:val="0"/>
        <w:jc w:val="both"/>
        <w:rPr>
          <w:bCs/>
          <w:szCs w:val="24"/>
        </w:rPr>
      </w:pPr>
      <w:r w:rsidRPr="00AB3893">
        <w:rPr>
          <w:bCs/>
          <w:szCs w:val="24"/>
        </w:rPr>
        <w:t>Talsu novada pašvaldības dome 2021.</w:t>
      </w:r>
      <w:r w:rsidR="00EF5560">
        <w:rPr>
          <w:bCs/>
          <w:szCs w:val="24"/>
        </w:rPr>
        <w:t> </w:t>
      </w:r>
      <w:r w:rsidRPr="00AB3893">
        <w:rPr>
          <w:bCs/>
          <w:szCs w:val="24"/>
        </w:rPr>
        <w:t>gada 25.</w:t>
      </w:r>
      <w:r w:rsidR="00EF5560">
        <w:rPr>
          <w:bCs/>
          <w:szCs w:val="24"/>
        </w:rPr>
        <w:t> </w:t>
      </w:r>
      <w:r w:rsidRPr="00AB3893">
        <w:rPr>
          <w:bCs/>
          <w:szCs w:val="24"/>
        </w:rPr>
        <w:t>novembrī izdevusi saistošos noteikumus Nr.38 “Par nomas maksas samazināšanu nedzīvojamām telpām Talsu novada pašvaldībā” (turpmāk – Saistošie noteikumi). Saistošie noteikumi izdoti saskaņā ar likuma “Par pašvaldībām” 14.</w:t>
      </w:r>
      <w:r w:rsidR="00EF5560">
        <w:rPr>
          <w:bCs/>
          <w:szCs w:val="24"/>
        </w:rPr>
        <w:t> </w:t>
      </w:r>
      <w:r w:rsidRPr="00AB3893">
        <w:rPr>
          <w:bCs/>
          <w:szCs w:val="24"/>
        </w:rPr>
        <w:t>panta pirmās daļas 3.</w:t>
      </w:r>
      <w:r w:rsidR="00EF5560">
        <w:rPr>
          <w:bCs/>
          <w:szCs w:val="24"/>
        </w:rPr>
        <w:t> </w:t>
      </w:r>
      <w:r w:rsidRPr="00AB3893">
        <w:rPr>
          <w:bCs/>
          <w:szCs w:val="24"/>
        </w:rPr>
        <w:t>punktu, 41.</w:t>
      </w:r>
      <w:r w:rsidR="00EF5560">
        <w:rPr>
          <w:bCs/>
          <w:szCs w:val="24"/>
        </w:rPr>
        <w:t> </w:t>
      </w:r>
      <w:r w:rsidRPr="00AB3893">
        <w:rPr>
          <w:bCs/>
          <w:szCs w:val="24"/>
        </w:rPr>
        <w:t>panta pirmās daļas 1.</w:t>
      </w:r>
      <w:r w:rsidR="00EF5560">
        <w:rPr>
          <w:bCs/>
          <w:szCs w:val="24"/>
        </w:rPr>
        <w:t> </w:t>
      </w:r>
      <w:r w:rsidRPr="00AB3893">
        <w:rPr>
          <w:bCs/>
          <w:szCs w:val="24"/>
        </w:rPr>
        <w:t>punktu un Ministru kabineta 2018.</w:t>
      </w:r>
      <w:r w:rsidR="00EF5560">
        <w:rPr>
          <w:bCs/>
          <w:szCs w:val="24"/>
        </w:rPr>
        <w:t> </w:t>
      </w:r>
      <w:r w:rsidRPr="00AB3893">
        <w:rPr>
          <w:bCs/>
          <w:szCs w:val="24"/>
        </w:rPr>
        <w:t>gada 20.</w:t>
      </w:r>
      <w:r w:rsidR="00EF5560">
        <w:rPr>
          <w:bCs/>
          <w:szCs w:val="24"/>
        </w:rPr>
        <w:t> </w:t>
      </w:r>
      <w:r w:rsidRPr="00AB3893">
        <w:rPr>
          <w:bCs/>
          <w:szCs w:val="24"/>
        </w:rPr>
        <w:t>februāra noteikumu Nr.97 “Publiskas personas mantas iznomāšanas noteikumi” 87., 88., 89., 90., 91., 92., 93.</w:t>
      </w:r>
      <w:r w:rsidR="00EF5560">
        <w:rPr>
          <w:bCs/>
          <w:szCs w:val="24"/>
        </w:rPr>
        <w:t> </w:t>
      </w:r>
      <w:r w:rsidRPr="00AB3893">
        <w:rPr>
          <w:bCs/>
          <w:szCs w:val="24"/>
        </w:rPr>
        <w:t>punktu.</w:t>
      </w:r>
    </w:p>
    <w:p w14:paraId="326FC94D" w14:textId="1F3DCA08" w:rsidR="00AB3893" w:rsidRPr="00AB3893" w:rsidRDefault="00AB3893" w:rsidP="00AB3893">
      <w:pPr>
        <w:pStyle w:val="Sarakstarindkopa"/>
        <w:tabs>
          <w:tab w:val="left" w:pos="567"/>
        </w:tabs>
        <w:ind w:left="0"/>
        <w:contextualSpacing w:val="0"/>
        <w:jc w:val="both"/>
        <w:rPr>
          <w:bCs/>
          <w:szCs w:val="24"/>
        </w:rPr>
      </w:pPr>
      <w:r w:rsidRPr="00AB3893">
        <w:rPr>
          <w:bCs/>
          <w:szCs w:val="24"/>
        </w:rPr>
        <w:tab/>
        <w:t>Likuma “Par pašvaldībām” 14.</w:t>
      </w:r>
      <w:r w:rsidR="00EF5560">
        <w:rPr>
          <w:bCs/>
          <w:szCs w:val="24"/>
        </w:rPr>
        <w:t> </w:t>
      </w:r>
      <w:r w:rsidRPr="00AB3893">
        <w:rPr>
          <w:bCs/>
          <w:szCs w:val="24"/>
        </w:rPr>
        <w:t>panta pirmās daļas 3.</w:t>
      </w:r>
      <w:r w:rsidR="00EF5560">
        <w:rPr>
          <w:bCs/>
          <w:szCs w:val="24"/>
        </w:rPr>
        <w:t> </w:t>
      </w:r>
      <w:r w:rsidRPr="00AB3893">
        <w:rPr>
          <w:bCs/>
          <w:szCs w:val="24"/>
        </w:rPr>
        <w:t>punkts noteica: “</w:t>
      </w:r>
      <w:r w:rsidRPr="00AB3893">
        <w:rPr>
          <w:bCs/>
          <w:i/>
          <w:iCs/>
          <w:szCs w:val="24"/>
        </w:rPr>
        <w:t>Pildot savas funkcijas, pašvaldībām likumā noteiktajā kārtībā ir tiesības [..] ieviest vietējās nodevas un noteikt to apmērus, lemt par nodokļu likmēm un atbrīvošanu no nodokļu maksāšanas;</w:t>
      </w:r>
      <w:r w:rsidRPr="00AB3893">
        <w:rPr>
          <w:bCs/>
          <w:szCs w:val="24"/>
        </w:rPr>
        <w:t xml:space="preserve">”. Minētā tiesību norma nepilnvaro domi izdot saistošos noteikumus par nomas maksas samazināšanu, bet satur regulējumu saistībā ar nodevām, nodokļu likmēm un atbrīvošanu no nodokļu maksāšanas. Ņemot vērā minēto, Saistošo noteikumu izdošanas tiesiskajā </w:t>
      </w:r>
      <w:r w:rsidRPr="00AB3893">
        <w:rPr>
          <w:bCs/>
          <w:szCs w:val="24"/>
        </w:rPr>
        <w:lastRenderedPageBreak/>
        <w:t>pamatojumā ietvertā norāde uz likuma “Par pašvaldībām” 14.</w:t>
      </w:r>
      <w:r w:rsidR="00EF5560">
        <w:rPr>
          <w:bCs/>
          <w:szCs w:val="24"/>
        </w:rPr>
        <w:t> </w:t>
      </w:r>
      <w:r w:rsidRPr="00AB3893">
        <w:rPr>
          <w:bCs/>
          <w:szCs w:val="24"/>
        </w:rPr>
        <w:t>panta pirmās daļas 3.</w:t>
      </w:r>
      <w:r w:rsidR="00EF5560">
        <w:rPr>
          <w:bCs/>
          <w:szCs w:val="24"/>
        </w:rPr>
        <w:t> </w:t>
      </w:r>
      <w:r w:rsidRPr="00AB3893">
        <w:rPr>
          <w:bCs/>
          <w:szCs w:val="24"/>
        </w:rPr>
        <w:t>punktu ir lieka.</w:t>
      </w:r>
    </w:p>
    <w:p w14:paraId="058A5423" w14:textId="416FA480" w:rsidR="00AB3893" w:rsidRPr="00AB3893" w:rsidRDefault="00AB3893" w:rsidP="00AB3893">
      <w:pPr>
        <w:pStyle w:val="Sarakstarindkopa"/>
        <w:tabs>
          <w:tab w:val="left" w:pos="567"/>
        </w:tabs>
        <w:ind w:left="0"/>
        <w:contextualSpacing w:val="0"/>
        <w:jc w:val="both"/>
        <w:rPr>
          <w:bCs/>
          <w:szCs w:val="24"/>
        </w:rPr>
      </w:pPr>
      <w:r w:rsidRPr="00AB3893">
        <w:rPr>
          <w:bCs/>
          <w:szCs w:val="24"/>
        </w:rPr>
        <w:tab/>
        <w:t>Likuma “Par pašvaldībām” 41.</w:t>
      </w:r>
      <w:r w:rsidR="00EF5560">
        <w:rPr>
          <w:bCs/>
          <w:szCs w:val="24"/>
        </w:rPr>
        <w:t> </w:t>
      </w:r>
      <w:r w:rsidRPr="00AB3893">
        <w:rPr>
          <w:bCs/>
          <w:szCs w:val="24"/>
        </w:rPr>
        <w:t>panta pirmās daļas 1.</w:t>
      </w:r>
      <w:r w:rsidR="00EF5560">
        <w:rPr>
          <w:bCs/>
          <w:szCs w:val="24"/>
        </w:rPr>
        <w:t> </w:t>
      </w:r>
      <w:r w:rsidRPr="00AB3893">
        <w:rPr>
          <w:bCs/>
          <w:szCs w:val="24"/>
        </w:rPr>
        <w:t>punkts noteica: “</w:t>
      </w:r>
      <w:r w:rsidRPr="00AB3893">
        <w:rPr>
          <w:bCs/>
          <w:i/>
          <w:iCs/>
          <w:szCs w:val="24"/>
        </w:rPr>
        <w:t>Pašvaldības dome pieņem ārējos normatīvos aktus (saistošie noteikumi);</w:t>
      </w:r>
      <w:r w:rsidRPr="00AB3893">
        <w:rPr>
          <w:bCs/>
          <w:szCs w:val="24"/>
        </w:rPr>
        <w:t>”. Minētā tiesību norma nepilnvaro domi izdot noteiktus saistošos noteikumus, bet satur norādi, ka saistošie noteikumi ir viens no tiesību aktiem, kuru pašvaldības dome vispārīgi ir tiesīga izdot. Ņemot vērā minēto, Saistošo noteikumu izdošanas tiesiskajā pamatojumā ietvertā norāde uz likuma “Par pašvaldībām” 41.</w:t>
      </w:r>
      <w:r w:rsidR="00EF5560">
        <w:rPr>
          <w:bCs/>
          <w:szCs w:val="24"/>
        </w:rPr>
        <w:t> </w:t>
      </w:r>
      <w:r w:rsidRPr="00AB3893">
        <w:rPr>
          <w:bCs/>
          <w:szCs w:val="24"/>
        </w:rPr>
        <w:t>panta pirmās daļas 1.</w:t>
      </w:r>
      <w:r w:rsidR="00EF5560">
        <w:rPr>
          <w:bCs/>
          <w:szCs w:val="24"/>
        </w:rPr>
        <w:t> </w:t>
      </w:r>
      <w:r w:rsidRPr="00AB3893">
        <w:rPr>
          <w:bCs/>
          <w:szCs w:val="24"/>
        </w:rPr>
        <w:t>punktu ir lieka.</w:t>
      </w:r>
    </w:p>
    <w:p w14:paraId="26CA68EE" w14:textId="35CEE6F6" w:rsidR="00AB3893" w:rsidRPr="00AB3893" w:rsidRDefault="00AB3893" w:rsidP="00AB3893">
      <w:pPr>
        <w:pStyle w:val="Sarakstarindkopa"/>
        <w:tabs>
          <w:tab w:val="left" w:pos="567"/>
        </w:tabs>
        <w:ind w:left="0"/>
        <w:contextualSpacing w:val="0"/>
        <w:jc w:val="both"/>
        <w:rPr>
          <w:bCs/>
          <w:szCs w:val="24"/>
        </w:rPr>
      </w:pPr>
      <w:r w:rsidRPr="00AB3893">
        <w:rPr>
          <w:bCs/>
          <w:szCs w:val="24"/>
        </w:rPr>
        <w:tab/>
        <w:t>Ministru kabineta 2018.</w:t>
      </w:r>
      <w:r w:rsidR="00EF5560">
        <w:rPr>
          <w:bCs/>
          <w:szCs w:val="24"/>
        </w:rPr>
        <w:t> </w:t>
      </w:r>
      <w:r w:rsidRPr="00AB3893">
        <w:rPr>
          <w:bCs/>
          <w:szCs w:val="24"/>
        </w:rPr>
        <w:t>gada 20.</w:t>
      </w:r>
      <w:r w:rsidR="00EF5560">
        <w:rPr>
          <w:bCs/>
          <w:szCs w:val="24"/>
        </w:rPr>
        <w:t> </w:t>
      </w:r>
      <w:r w:rsidRPr="00AB3893">
        <w:rPr>
          <w:bCs/>
          <w:szCs w:val="24"/>
        </w:rPr>
        <w:t>februāra noteikumu Nr.97 “Publiskas personas mantas iznomāšanas noteikumi” (turpmāk – MK noteikumi) 89.</w:t>
      </w:r>
      <w:r w:rsidR="00EF5560">
        <w:rPr>
          <w:bCs/>
          <w:szCs w:val="24"/>
        </w:rPr>
        <w:t> </w:t>
      </w:r>
      <w:r w:rsidRPr="00AB3893">
        <w:rPr>
          <w:bCs/>
          <w:szCs w:val="24"/>
        </w:rPr>
        <w:t>punkta 2.</w:t>
      </w:r>
      <w:r w:rsidR="00EF5560">
        <w:rPr>
          <w:bCs/>
          <w:szCs w:val="24"/>
        </w:rPr>
        <w:t> </w:t>
      </w:r>
      <w:r w:rsidRPr="00AB3893">
        <w:rPr>
          <w:bCs/>
          <w:szCs w:val="24"/>
        </w:rPr>
        <w:t>teikums nosaka: “</w:t>
      </w:r>
      <w:r w:rsidRPr="00AB3893">
        <w:rPr>
          <w:bCs/>
          <w:i/>
          <w:iCs/>
          <w:szCs w:val="24"/>
        </w:rPr>
        <w:t>Pašvaldībai savos saistošajos noteikumos ir tiesības noteikt nosacījumus, kas jāievēro papildus šo noteikumu 87. un 88. punktā minētajiem un piemērojami pašvaldības nekustamajiem īpašumiem.</w:t>
      </w:r>
      <w:r w:rsidRPr="00AB3893">
        <w:rPr>
          <w:bCs/>
          <w:szCs w:val="24"/>
        </w:rPr>
        <w:t>” Ņemot vērā minēto, saistošo noteikumu izdošanas tiesiskajā pamatojumā ietverama norāde uz MK noteikumu 89.</w:t>
      </w:r>
      <w:r w:rsidR="00EF5560">
        <w:rPr>
          <w:bCs/>
          <w:szCs w:val="24"/>
        </w:rPr>
        <w:t> </w:t>
      </w:r>
      <w:r w:rsidRPr="00AB3893">
        <w:rPr>
          <w:bCs/>
          <w:szCs w:val="24"/>
        </w:rPr>
        <w:t>punktu.</w:t>
      </w:r>
    </w:p>
    <w:p w14:paraId="3E283E5D" w14:textId="73221B5E" w:rsidR="00AB3893" w:rsidRPr="00AB3893" w:rsidRDefault="00AB3893" w:rsidP="00AB3893">
      <w:pPr>
        <w:pStyle w:val="Sarakstarindkopa"/>
        <w:tabs>
          <w:tab w:val="left" w:pos="567"/>
        </w:tabs>
        <w:ind w:left="0"/>
        <w:contextualSpacing w:val="0"/>
        <w:jc w:val="both"/>
        <w:rPr>
          <w:bCs/>
          <w:szCs w:val="24"/>
        </w:rPr>
      </w:pPr>
      <w:r w:rsidRPr="00AB3893">
        <w:rPr>
          <w:bCs/>
          <w:szCs w:val="24"/>
        </w:rPr>
        <w:tab/>
        <w:t>MK noteikumu 87., 88., 91., 92., 93.</w:t>
      </w:r>
      <w:r w:rsidR="00EF5560">
        <w:rPr>
          <w:bCs/>
          <w:szCs w:val="24"/>
        </w:rPr>
        <w:t> </w:t>
      </w:r>
      <w:r w:rsidRPr="00AB3893">
        <w:rPr>
          <w:bCs/>
          <w:szCs w:val="24"/>
        </w:rPr>
        <w:t>punktos ietvertais regulējums nesniedz saistošo noteikumu izdošanas tiesisko pamatojumu, bet gan satur pastāvīgu regulējumu. Ņemot vērā minēto, saistošo noteikumu izdošanas tiesiskajā pamatojumā ietvertās norādes uz MK noteikumu 87., 88., 91., 92., un 93.</w:t>
      </w:r>
      <w:r w:rsidR="00EF5560">
        <w:rPr>
          <w:bCs/>
          <w:szCs w:val="24"/>
        </w:rPr>
        <w:t> </w:t>
      </w:r>
      <w:r w:rsidRPr="00AB3893">
        <w:rPr>
          <w:bCs/>
          <w:szCs w:val="24"/>
        </w:rPr>
        <w:t>punktiem ir liekas.</w:t>
      </w:r>
    </w:p>
    <w:p w14:paraId="33175EAB" w14:textId="7D938A7F" w:rsidR="00AB3893" w:rsidRPr="00EF5560" w:rsidRDefault="00AB3893" w:rsidP="00AB3893">
      <w:pPr>
        <w:pStyle w:val="Sarakstarindkopa"/>
        <w:tabs>
          <w:tab w:val="left" w:pos="567"/>
        </w:tabs>
        <w:ind w:left="0"/>
        <w:contextualSpacing w:val="0"/>
        <w:jc w:val="both"/>
        <w:rPr>
          <w:bCs/>
          <w:szCs w:val="24"/>
        </w:rPr>
      </w:pPr>
      <w:r w:rsidRPr="00AB3893">
        <w:rPr>
          <w:bCs/>
          <w:szCs w:val="24"/>
        </w:rPr>
        <w:tab/>
        <w:t>Iepriekš minētais ļauj secināt, ka Talsu novada pašvaldības domes 2021.</w:t>
      </w:r>
      <w:r w:rsidR="00EF5560">
        <w:rPr>
          <w:bCs/>
          <w:szCs w:val="24"/>
        </w:rPr>
        <w:t> </w:t>
      </w:r>
      <w:r w:rsidRPr="00AB3893">
        <w:rPr>
          <w:bCs/>
          <w:szCs w:val="24"/>
        </w:rPr>
        <w:t>gada 25.</w:t>
      </w:r>
      <w:r w:rsidR="00EF5560">
        <w:rPr>
          <w:bCs/>
          <w:szCs w:val="24"/>
        </w:rPr>
        <w:t> </w:t>
      </w:r>
      <w:r w:rsidRPr="00AB3893">
        <w:rPr>
          <w:bCs/>
          <w:szCs w:val="24"/>
        </w:rPr>
        <w:t>novembra saistošos noteikumus Nr.38 “Par nomas maksas samazināšanu nedzīvojamām telpām Talsu novada pašvaldībā” iespējams grozīt, tas ir, izteikt to izdošanas pamatojumu jaunā redakcijā.</w:t>
      </w:r>
    </w:p>
    <w:p w14:paraId="22979B64" w14:textId="78E14026" w:rsidR="00AB3893" w:rsidRPr="00AB3893" w:rsidRDefault="00AB3893" w:rsidP="00AB3893">
      <w:pPr>
        <w:pStyle w:val="Sarakstarindkopa"/>
        <w:tabs>
          <w:tab w:val="left" w:pos="567"/>
        </w:tabs>
        <w:ind w:left="0"/>
        <w:contextualSpacing w:val="0"/>
        <w:jc w:val="both"/>
        <w:rPr>
          <w:szCs w:val="24"/>
        </w:rPr>
      </w:pPr>
      <w:r w:rsidRPr="00AB3893">
        <w:rPr>
          <w:szCs w:val="24"/>
        </w:rPr>
        <w:tab/>
        <w:t>Ņemot vērā minēto un pamatojoties uz Ministru kabineta 2018.</w:t>
      </w:r>
      <w:r w:rsidR="00EF5560">
        <w:rPr>
          <w:szCs w:val="24"/>
        </w:rPr>
        <w:t> </w:t>
      </w:r>
      <w:r w:rsidRPr="00AB3893">
        <w:rPr>
          <w:szCs w:val="24"/>
        </w:rPr>
        <w:t>gada 20.</w:t>
      </w:r>
      <w:r w:rsidR="00EF5560">
        <w:rPr>
          <w:szCs w:val="24"/>
        </w:rPr>
        <w:t> </w:t>
      </w:r>
      <w:r w:rsidRPr="00AB3893">
        <w:rPr>
          <w:szCs w:val="24"/>
        </w:rPr>
        <w:t>februāra noteikumu Nr.97 “Publiskas personas mantas iznomāšanas noteikumi” (turpmāk – MK noteikumi) 89.</w:t>
      </w:r>
      <w:r w:rsidR="00EF5560">
        <w:rPr>
          <w:szCs w:val="24"/>
        </w:rPr>
        <w:t> </w:t>
      </w:r>
      <w:r w:rsidRPr="00AB3893">
        <w:rPr>
          <w:szCs w:val="24"/>
        </w:rPr>
        <w:t>punktu,</w:t>
      </w:r>
    </w:p>
    <w:p w14:paraId="2D3119EE" w14:textId="77777777" w:rsidR="00AB3893" w:rsidRPr="00AB3893" w:rsidRDefault="00AB3893" w:rsidP="00AB3893">
      <w:pPr>
        <w:jc w:val="both"/>
        <w:rPr>
          <w:szCs w:val="24"/>
        </w:rPr>
      </w:pPr>
    </w:p>
    <w:p w14:paraId="4FBC87B1" w14:textId="77777777" w:rsidR="00AB3893" w:rsidRPr="00AB3893" w:rsidRDefault="00AB3893" w:rsidP="00AB3893">
      <w:pPr>
        <w:jc w:val="center"/>
        <w:rPr>
          <w:b/>
          <w:szCs w:val="24"/>
        </w:rPr>
      </w:pPr>
      <w:r w:rsidRPr="00AB3893">
        <w:rPr>
          <w:b/>
          <w:szCs w:val="24"/>
        </w:rPr>
        <w:t>Talsu novada pašvaldības dome nolemj:</w:t>
      </w:r>
    </w:p>
    <w:p w14:paraId="0EAE6F0A" w14:textId="77777777" w:rsidR="00AB3893" w:rsidRPr="00AB3893" w:rsidRDefault="00AB3893" w:rsidP="00AB3893">
      <w:pPr>
        <w:overflowPunct/>
        <w:autoSpaceDE/>
        <w:autoSpaceDN/>
        <w:adjustRightInd/>
        <w:jc w:val="both"/>
        <w:textAlignment w:val="auto"/>
        <w:rPr>
          <w:color w:val="FF0000"/>
          <w:szCs w:val="24"/>
          <w:highlight w:val="yellow"/>
          <w:lang w:eastAsia="zh-CN" w:bidi="lo-LA"/>
        </w:rPr>
      </w:pPr>
    </w:p>
    <w:p w14:paraId="54E68F06" w14:textId="2A81DDF1" w:rsidR="00AB3893" w:rsidRPr="00AB3893" w:rsidRDefault="00AB3893" w:rsidP="00AB3893">
      <w:pPr>
        <w:tabs>
          <w:tab w:val="left" w:pos="567"/>
        </w:tabs>
        <w:suppressAutoHyphens/>
        <w:overflowPunct/>
        <w:autoSpaceDE/>
        <w:autoSpaceDN/>
        <w:adjustRightInd/>
        <w:jc w:val="both"/>
        <w:textAlignment w:val="auto"/>
        <w:rPr>
          <w:szCs w:val="24"/>
          <w:lang w:eastAsia="zh-CN" w:bidi="lo-LA"/>
        </w:rPr>
      </w:pPr>
      <w:r w:rsidRPr="00AB3893">
        <w:rPr>
          <w:szCs w:val="24"/>
          <w:lang w:eastAsia="zh-CN" w:bidi="lo-LA"/>
        </w:rPr>
        <w:tab/>
        <w:t>Izdot saistošos noteikumus Nr. ____ “Grozījums Talsu novada pašvaldības domes 2021.</w:t>
      </w:r>
      <w:r w:rsidR="00EF5560">
        <w:rPr>
          <w:szCs w:val="24"/>
          <w:lang w:eastAsia="zh-CN" w:bidi="lo-LA"/>
        </w:rPr>
        <w:t> </w:t>
      </w:r>
      <w:r w:rsidRPr="00AB3893">
        <w:rPr>
          <w:szCs w:val="24"/>
          <w:lang w:eastAsia="zh-CN" w:bidi="lo-LA"/>
        </w:rPr>
        <w:t>gada 25.</w:t>
      </w:r>
      <w:r w:rsidR="00EF5560">
        <w:rPr>
          <w:szCs w:val="24"/>
          <w:lang w:eastAsia="zh-CN" w:bidi="lo-LA"/>
        </w:rPr>
        <w:t> </w:t>
      </w:r>
      <w:r w:rsidRPr="00AB3893">
        <w:rPr>
          <w:szCs w:val="24"/>
          <w:lang w:eastAsia="zh-CN" w:bidi="lo-LA"/>
        </w:rPr>
        <w:t>novembra saistošajos noteikumos Nr.38 “Par nomas maksas samazināšanu nedzīvojamām telpām Talsu novada pašvaldībā”” (pievienoti pielikumā).</w:t>
      </w:r>
    </w:p>
    <w:p w14:paraId="2C09C275" w14:textId="77777777" w:rsidR="00AB3893" w:rsidRPr="00AB3893" w:rsidRDefault="00AB3893" w:rsidP="00AB3893">
      <w:pPr>
        <w:suppressAutoHyphens/>
        <w:overflowPunct/>
        <w:autoSpaceDE/>
        <w:autoSpaceDN/>
        <w:adjustRightInd/>
        <w:jc w:val="both"/>
        <w:textAlignment w:val="auto"/>
        <w:rPr>
          <w:szCs w:val="24"/>
          <w:lang w:eastAsia="zh-CN" w:bidi="lo-LA"/>
        </w:rPr>
      </w:pPr>
    </w:p>
    <w:p w14:paraId="0D75BDDA" w14:textId="77777777" w:rsidR="00AB3893" w:rsidRPr="00AB3893" w:rsidRDefault="00AB3893" w:rsidP="00AB3893">
      <w:pPr>
        <w:suppressAutoHyphens/>
        <w:overflowPunct/>
        <w:autoSpaceDE/>
        <w:autoSpaceDN/>
        <w:adjustRightInd/>
        <w:jc w:val="both"/>
        <w:textAlignment w:val="auto"/>
        <w:rPr>
          <w:szCs w:val="24"/>
          <w:lang w:eastAsia="zh-CN" w:bidi="lo-LA"/>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73"/>
        <w:gridCol w:w="4458"/>
      </w:tblGrid>
      <w:tr w:rsidR="00AB3893" w:rsidRPr="00AB3893" w14:paraId="2BD3C6F2" w14:textId="77777777" w:rsidTr="00851F39">
        <w:tc>
          <w:tcPr>
            <w:tcW w:w="4643" w:type="dxa"/>
          </w:tcPr>
          <w:p w14:paraId="79010246" w14:textId="77777777" w:rsidR="00AB3893" w:rsidRPr="00AB3893" w:rsidRDefault="00AB3893" w:rsidP="00851F39">
            <w:pPr>
              <w:suppressAutoHyphens/>
              <w:overflowPunct/>
              <w:autoSpaceDE/>
              <w:autoSpaceDN/>
              <w:adjustRightInd/>
              <w:jc w:val="both"/>
              <w:textAlignment w:val="auto"/>
              <w:rPr>
                <w:szCs w:val="24"/>
                <w:lang w:eastAsia="zh-CN" w:bidi="lo-LA"/>
              </w:rPr>
            </w:pPr>
            <w:r w:rsidRPr="00AB3893">
              <w:rPr>
                <w:szCs w:val="24"/>
                <w:lang w:eastAsia="zh-CN" w:bidi="lo-LA"/>
              </w:rPr>
              <w:t>Domes priekšsēdētājs</w:t>
            </w:r>
          </w:p>
        </w:tc>
        <w:tc>
          <w:tcPr>
            <w:tcW w:w="4644" w:type="dxa"/>
          </w:tcPr>
          <w:p w14:paraId="36C12C78" w14:textId="63B4CDBD" w:rsidR="00AB3893" w:rsidRPr="00AB3893" w:rsidRDefault="00AB3893" w:rsidP="00851F39">
            <w:pPr>
              <w:suppressAutoHyphens/>
              <w:overflowPunct/>
              <w:autoSpaceDE/>
              <w:autoSpaceDN/>
              <w:adjustRightInd/>
              <w:jc w:val="right"/>
              <w:textAlignment w:val="auto"/>
              <w:rPr>
                <w:szCs w:val="24"/>
                <w:lang w:eastAsia="zh-CN" w:bidi="lo-LA"/>
              </w:rPr>
            </w:pPr>
            <w:r w:rsidRPr="00AB3893">
              <w:rPr>
                <w:szCs w:val="24"/>
                <w:lang w:eastAsia="zh-CN" w:bidi="lo-LA"/>
              </w:rPr>
              <w:t>A.</w:t>
            </w:r>
            <w:r w:rsidR="00EF5560">
              <w:rPr>
                <w:szCs w:val="24"/>
                <w:lang w:eastAsia="zh-CN" w:bidi="lo-LA"/>
              </w:rPr>
              <w:t> </w:t>
            </w:r>
            <w:r w:rsidRPr="00AB3893">
              <w:rPr>
                <w:szCs w:val="24"/>
                <w:lang w:eastAsia="zh-CN" w:bidi="lo-LA"/>
              </w:rPr>
              <w:t>Āboliņš</w:t>
            </w:r>
          </w:p>
        </w:tc>
      </w:tr>
    </w:tbl>
    <w:p w14:paraId="7683F319" w14:textId="77777777" w:rsidR="00AB3893" w:rsidRPr="00AB3893" w:rsidRDefault="00AB3893" w:rsidP="00AB3893">
      <w:pPr>
        <w:suppressAutoHyphens/>
        <w:overflowPunct/>
        <w:autoSpaceDE/>
        <w:autoSpaceDN/>
        <w:adjustRightInd/>
        <w:jc w:val="both"/>
        <w:textAlignment w:val="auto"/>
        <w:rPr>
          <w:szCs w:val="24"/>
          <w:lang w:eastAsia="zh-CN" w:bidi="lo-LA"/>
        </w:rPr>
      </w:pPr>
    </w:p>
    <w:p w14:paraId="3F120755" w14:textId="77777777" w:rsidR="00AB3893" w:rsidRPr="00AB3893" w:rsidRDefault="00AB3893" w:rsidP="00AB3893">
      <w:pPr>
        <w:jc w:val="both"/>
        <w:rPr>
          <w:szCs w:val="24"/>
        </w:rPr>
      </w:pPr>
    </w:p>
    <w:p w14:paraId="31B02E75" w14:textId="77777777" w:rsidR="00AB3893" w:rsidRPr="00AB3893" w:rsidRDefault="00AB3893" w:rsidP="00AB3893">
      <w:pPr>
        <w:jc w:val="both"/>
        <w:rPr>
          <w:sz w:val="22"/>
          <w:szCs w:val="22"/>
        </w:rPr>
      </w:pPr>
      <w:r w:rsidRPr="00AB3893">
        <w:rPr>
          <w:sz w:val="22"/>
          <w:szCs w:val="22"/>
        </w:rPr>
        <w:t>Šturms 20289888</w:t>
      </w:r>
    </w:p>
    <w:p w14:paraId="5D0E2FC1" w14:textId="532C408A" w:rsidR="00AB3893" w:rsidRPr="00EF5560" w:rsidRDefault="00AB3893" w:rsidP="00AB3893">
      <w:pPr>
        <w:jc w:val="both"/>
        <w:rPr>
          <w:sz w:val="22"/>
          <w:szCs w:val="22"/>
        </w:rPr>
      </w:pPr>
      <w:r w:rsidRPr="00AB3893">
        <w:rPr>
          <w:sz w:val="22"/>
          <w:szCs w:val="22"/>
        </w:rPr>
        <w:t>aigars.sturms@talsi.lv</w:t>
      </w:r>
    </w:p>
    <w:p w14:paraId="044AE6AB" w14:textId="77777777" w:rsidR="00AB3893" w:rsidRPr="00AB3893" w:rsidRDefault="00AB3893" w:rsidP="00AB3893">
      <w:pPr>
        <w:jc w:val="both"/>
        <w:rPr>
          <w:color w:val="FF0000"/>
          <w:sz w:val="22"/>
          <w:szCs w:val="22"/>
        </w:rPr>
      </w:pPr>
    </w:p>
    <w:p w14:paraId="487FE2A5" w14:textId="77777777" w:rsidR="00AB3893" w:rsidRPr="00AB3893" w:rsidRDefault="00AB3893" w:rsidP="00AB3893">
      <w:pPr>
        <w:tabs>
          <w:tab w:val="left" w:pos="284"/>
        </w:tabs>
        <w:jc w:val="both"/>
        <w:rPr>
          <w:sz w:val="22"/>
          <w:szCs w:val="22"/>
        </w:rPr>
      </w:pPr>
      <w:r w:rsidRPr="00AB3893">
        <w:rPr>
          <w:sz w:val="22"/>
          <w:szCs w:val="22"/>
        </w:rPr>
        <w:t xml:space="preserve">Lēmumprojektu plānots izskatīt/lēmumprojekts izskatīts: </w:t>
      </w:r>
    </w:p>
    <w:p w14:paraId="6D26BA71" w14:textId="77777777" w:rsidR="00AB3893" w:rsidRPr="00AB3893" w:rsidRDefault="00AB3893" w:rsidP="00AB3893">
      <w:pPr>
        <w:pStyle w:val="Sarakstarindkopa"/>
        <w:numPr>
          <w:ilvl w:val="0"/>
          <w:numId w:val="8"/>
        </w:numPr>
        <w:tabs>
          <w:tab w:val="left" w:pos="284"/>
        </w:tabs>
        <w:ind w:left="0" w:firstLine="0"/>
        <w:jc w:val="both"/>
        <w:rPr>
          <w:sz w:val="22"/>
          <w:szCs w:val="22"/>
        </w:rPr>
      </w:pPr>
      <w:r w:rsidRPr="00AB3893">
        <w:rPr>
          <w:sz w:val="22"/>
          <w:szCs w:val="22"/>
        </w:rPr>
        <w:t>Attīstības komitejas 2025.gada 10.jūnija sēdē;</w:t>
      </w:r>
    </w:p>
    <w:p w14:paraId="01CB6D7A" w14:textId="77777777" w:rsidR="00AB3893" w:rsidRPr="00AB3893" w:rsidRDefault="00AB3893" w:rsidP="00AB3893">
      <w:pPr>
        <w:pStyle w:val="Sarakstarindkopa"/>
        <w:numPr>
          <w:ilvl w:val="0"/>
          <w:numId w:val="8"/>
        </w:numPr>
        <w:tabs>
          <w:tab w:val="left" w:pos="284"/>
        </w:tabs>
        <w:ind w:left="0" w:firstLine="0"/>
        <w:jc w:val="both"/>
        <w:rPr>
          <w:sz w:val="22"/>
          <w:szCs w:val="22"/>
        </w:rPr>
      </w:pPr>
      <w:r w:rsidRPr="00AB3893">
        <w:rPr>
          <w:sz w:val="22"/>
          <w:szCs w:val="22"/>
        </w:rPr>
        <w:t>Sociālo, izglītības, kultūras un sporta jautājumu komitejas 2025.gada 11.jūnija sēdē.</w:t>
      </w:r>
    </w:p>
    <w:p w14:paraId="74338E80" w14:textId="77777777" w:rsidR="00AB3893" w:rsidRPr="00AB3893" w:rsidRDefault="00AB3893" w:rsidP="00AB3893">
      <w:pPr>
        <w:pStyle w:val="Sarakstarindkopa"/>
        <w:numPr>
          <w:ilvl w:val="0"/>
          <w:numId w:val="8"/>
        </w:numPr>
        <w:tabs>
          <w:tab w:val="left" w:pos="284"/>
        </w:tabs>
        <w:ind w:left="0" w:firstLine="0"/>
        <w:jc w:val="both"/>
        <w:rPr>
          <w:sz w:val="22"/>
          <w:szCs w:val="22"/>
        </w:rPr>
      </w:pPr>
      <w:r w:rsidRPr="00AB3893">
        <w:rPr>
          <w:sz w:val="22"/>
          <w:szCs w:val="22"/>
        </w:rPr>
        <w:t>Finanšu komitejas 2025.gada 18.jūnija sēdē</w:t>
      </w:r>
    </w:p>
    <w:p w14:paraId="7848554E" w14:textId="77777777" w:rsidR="00AB3893" w:rsidRPr="00AB3893" w:rsidRDefault="00AB3893" w:rsidP="00AB3893">
      <w:pPr>
        <w:jc w:val="both"/>
        <w:rPr>
          <w:color w:val="FF0000"/>
          <w:sz w:val="22"/>
          <w:szCs w:val="22"/>
        </w:rPr>
      </w:pPr>
    </w:p>
    <w:p w14:paraId="09FD8ACC" w14:textId="77777777" w:rsidR="00AB3893" w:rsidRPr="00AB3893" w:rsidRDefault="00AB3893" w:rsidP="00AB3893">
      <w:pPr>
        <w:jc w:val="both"/>
        <w:rPr>
          <w:sz w:val="22"/>
          <w:szCs w:val="22"/>
        </w:rPr>
      </w:pPr>
      <w:r w:rsidRPr="00AB3893">
        <w:rPr>
          <w:sz w:val="22"/>
          <w:szCs w:val="22"/>
        </w:rPr>
        <w:t>Lēmumu nosūtīt:</w:t>
      </w:r>
    </w:p>
    <w:p w14:paraId="5EC27884" w14:textId="77777777" w:rsidR="00AB3893" w:rsidRPr="00AB3893" w:rsidRDefault="00AB3893" w:rsidP="00AB3893">
      <w:pPr>
        <w:pStyle w:val="Sarakstarindkopa"/>
        <w:numPr>
          <w:ilvl w:val="0"/>
          <w:numId w:val="7"/>
        </w:numPr>
        <w:tabs>
          <w:tab w:val="left" w:pos="284"/>
        </w:tabs>
        <w:ind w:left="0" w:firstLine="0"/>
        <w:jc w:val="both"/>
        <w:rPr>
          <w:sz w:val="22"/>
          <w:szCs w:val="22"/>
        </w:rPr>
      </w:pPr>
      <w:r w:rsidRPr="00AB3893">
        <w:rPr>
          <w:sz w:val="22"/>
          <w:szCs w:val="22"/>
        </w:rPr>
        <w:t>Centrālajai pārvaldei;</w:t>
      </w:r>
    </w:p>
    <w:p w14:paraId="659659EF" w14:textId="77777777" w:rsidR="00AB3893" w:rsidRPr="00AB3893" w:rsidRDefault="00AB3893" w:rsidP="00AB3893">
      <w:pPr>
        <w:pStyle w:val="Sarakstarindkopa"/>
        <w:numPr>
          <w:ilvl w:val="0"/>
          <w:numId w:val="7"/>
        </w:numPr>
        <w:tabs>
          <w:tab w:val="left" w:pos="284"/>
        </w:tabs>
        <w:ind w:left="0" w:firstLine="0"/>
        <w:jc w:val="both"/>
        <w:rPr>
          <w:sz w:val="22"/>
          <w:szCs w:val="22"/>
        </w:rPr>
      </w:pPr>
      <w:r w:rsidRPr="00AB3893">
        <w:rPr>
          <w:sz w:val="22"/>
          <w:szCs w:val="22"/>
        </w:rPr>
        <w:t>Viedās administrācijas un reģionālās attīstības ministrijai</w:t>
      </w:r>
    </w:p>
    <w:p w14:paraId="54051AF0" w14:textId="77777777" w:rsidR="00AB3893" w:rsidRPr="00AB3893" w:rsidRDefault="00AB3893" w:rsidP="00AB3893">
      <w:pPr>
        <w:tabs>
          <w:tab w:val="left" w:pos="284"/>
        </w:tabs>
        <w:jc w:val="both"/>
        <w:rPr>
          <w:sz w:val="22"/>
          <w:szCs w:val="22"/>
        </w:rPr>
      </w:pPr>
    </w:p>
    <w:p w14:paraId="648200B5" w14:textId="77777777" w:rsidR="003A2DF1" w:rsidRPr="00AB3893" w:rsidRDefault="003A2DF1" w:rsidP="00AB3893"/>
    <w:sectPr w:rsidR="003A2DF1" w:rsidRPr="00AB3893" w:rsidSect="0093208F">
      <w:footerReference w:type="first" r:id="rId8"/>
      <w:type w:val="continuous"/>
      <w:pgSz w:w="11906" w:h="16838"/>
      <w:pgMar w:top="1134" w:right="1274" w:bottom="1134" w:left="1701" w:header="709" w:footer="70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3F23F2" w14:textId="77777777" w:rsidR="00AA37F8" w:rsidRDefault="00AA37F8">
      <w:r>
        <w:separator/>
      </w:r>
    </w:p>
  </w:endnote>
  <w:endnote w:type="continuationSeparator" w:id="0">
    <w:p w14:paraId="282FF891" w14:textId="77777777" w:rsidR="00AA37F8" w:rsidRDefault="00AA37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Bookman Old Style">
    <w:panose1 w:val="02050604050505020204"/>
    <w:charset w:val="BA"/>
    <w:family w:val="roman"/>
    <w:pitch w:val="variable"/>
    <w:sig w:usb0="00000287" w:usb1="00000000" w:usb2="00000000" w:usb3="00000000" w:csb0="0000009F" w:csb1="00000000"/>
  </w:font>
  <w:font w:name="Calibri Light">
    <w:panose1 w:val="020F0302020204030204"/>
    <w:charset w:val="BA"/>
    <w:family w:val="swiss"/>
    <w:pitch w:val="variable"/>
    <w:sig w:usb0="E4002EFF" w:usb1="C000247B" w:usb2="00000009" w:usb3="00000000" w:csb0="000001FF" w:csb1="00000000"/>
  </w:font>
  <w:font w:name="Calibri">
    <w:panose1 w:val="020F05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3DFB80" w14:textId="77777777" w:rsidR="006D23A1" w:rsidRDefault="00AB3893">
    <w:pPr>
      <w:jc w:val="center"/>
    </w:pPr>
    <w:r>
      <w:rPr>
        <w:sz w:val="20"/>
      </w:rPr>
      <w:t>Šis dokuments ir parakstīts ar drošu elektronisko parakstu un satur laika zīmogu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08A90E" w14:textId="77777777" w:rsidR="00AA37F8" w:rsidRDefault="00AA37F8">
      <w:r>
        <w:separator/>
      </w:r>
    </w:p>
  </w:footnote>
  <w:footnote w:type="continuationSeparator" w:id="0">
    <w:p w14:paraId="1AD0DD31" w14:textId="77777777" w:rsidR="00AA37F8" w:rsidRDefault="00AA37F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D53935"/>
    <w:multiLevelType w:val="hybridMultilevel"/>
    <w:tmpl w:val="2C088F80"/>
    <w:lvl w:ilvl="0" w:tplc="C6982C32">
      <w:start w:val="1"/>
      <w:numFmt w:val="decimal"/>
      <w:lvlText w:val="%1."/>
      <w:lvlJc w:val="left"/>
      <w:pPr>
        <w:tabs>
          <w:tab w:val="num" w:pos="720"/>
        </w:tabs>
        <w:ind w:left="720" w:hanging="360"/>
      </w:pPr>
      <w:rPr>
        <w:rFonts w:hint="default"/>
      </w:rPr>
    </w:lvl>
    <w:lvl w:ilvl="1" w:tplc="08867304" w:tentative="1">
      <w:start w:val="1"/>
      <w:numFmt w:val="lowerLetter"/>
      <w:lvlText w:val="%2."/>
      <w:lvlJc w:val="left"/>
      <w:pPr>
        <w:tabs>
          <w:tab w:val="num" w:pos="1440"/>
        </w:tabs>
        <w:ind w:left="1440" w:hanging="360"/>
      </w:pPr>
    </w:lvl>
    <w:lvl w:ilvl="2" w:tplc="C47C5152" w:tentative="1">
      <w:start w:val="1"/>
      <w:numFmt w:val="lowerRoman"/>
      <w:lvlText w:val="%3."/>
      <w:lvlJc w:val="right"/>
      <w:pPr>
        <w:tabs>
          <w:tab w:val="num" w:pos="2160"/>
        </w:tabs>
        <w:ind w:left="2160" w:hanging="180"/>
      </w:pPr>
    </w:lvl>
    <w:lvl w:ilvl="3" w:tplc="0AA6CF64" w:tentative="1">
      <w:start w:val="1"/>
      <w:numFmt w:val="decimal"/>
      <w:lvlText w:val="%4."/>
      <w:lvlJc w:val="left"/>
      <w:pPr>
        <w:tabs>
          <w:tab w:val="num" w:pos="2880"/>
        </w:tabs>
        <w:ind w:left="2880" w:hanging="360"/>
      </w:pPr>
    </w:lvl>
    <w:lvl w:ilvl="4" w:tplc="C7967A4A" w:tentative="1">
      <w:start w:val="1"/>
      <w:numFmt w:val="lowerLetter"/>
      <w:lvlText w:val="%5."/>
      <w:lvlJc w:val="left"/>
      <w:pPr>
        <w:tabs>
          <w:tab w:val="num" w:pos="3600"/>
        </w:tabs>
        <w:ind w:left="3600" w:hanging="360"/>
      </w:pPr>
    </w:lvl>
    <w:lvl w:ilvl="5" w:tplc="CD98C0FA" w:tentative="1">
      <w:start w:val="1"/>
      <w:numFmt w:val="lowerRoman"/>
      <w:lvlText w:val="%6."/>
      <w:lvlJc w:val="right"/>
      <w:pPr>
        <w:tabs>
          <w:tab w:val="num" w:pos="4320"/>
        </w:tabs>
        <w:ind w:left="4320" w:hanging="180"/>
      </w:pPr>
    </w:lvl>
    <w:lvl w:ilvl="6" w:tplc="EB223692" w:tentative="1">
      <w:start w:val="1"/>
      <w:numFmt w:val="decimal"/>
      <w:lvlText w:val="%7."/>
      <w:lvlJc w:val="left"/>
      <w:pPr>
        <w:tabs>
          <w:tab w:val="num" w:pos="5040"/>
        </w:tabs>
        <w:ind w:left="5040" w:hanging="360"/>
      </w:pPr>
    </w:lvl>
    <w:lvl w:ilvl="7" w:tplc="F4588684" w:tentative="1">
      <w:start w:val="1"/>
      <w:numFmt w:val="lowerLetter"/>
      <w:lvlText w:val="%8."/>
      <w:lvlJc w:val="left"/>
      <w:pPr>
        <w:tabs>
          <w:tab w:val="num" w:pos="5760"/>
        </w:tabs>
        <w:ind w:left="5760" w:hanging="360"/>
      </w:pPr>
    </w:lvl>
    <w:lvl w:ilvl="8" w:tplc="F9A0210C" w:tentative="1">
      <w:start w:val="1"/>
      <w:numFmt w:val="lowerRoman"/>
      <w:lvlText w:val="%9."/>
      <w:lvlJc w:val="right"/>
      <w:pPr>
        <w:tabs>
          <w:tab w:val="num" w:pos="6480"/>
        </w:tabs>
        <w:ind w:left="6480" w:hanging="180"/>
      </w:pPr>
    </w:lvl>
  </w:abstractNum>
  <w:abstractNum w:abstractNumId="1" w15:restartNumberingAfterBreak="0">
    <w:nsid w:val="0DDD0BFD"/>
    <w:multiLevelType w:val="hybridMultilevel"/>
    <w:tmpl w:val="7FF2E6D0"/>
    <w:lvl w:ilvl="0" w:tplc="6C6CE984">
      <w:start w:val="1"/>
      <w:numFmt w:val="decimal"/>
      <w:lvlText w:val="%1)"/>
      <w:lvlJc w:val="left"/>
      <w:pPr>
        <w:ind w:left="720" w:hanging="360"/>
      </w:pPr>
      <w:rPr>
        <w:rFonts w:hint="default"/>
      </w:rPr>
    </w:lvl>
    <w:lvl w:ilvl="1" w:tplc="F3CC9B44" w:tentative="1">
      <w:start w:val="1"/>
      <w:numFmt w:val="lowerLetter"/>
      <w:lvlText w:val="%2."/>
      <w:lvlJc w:val="left"/>
      <w:pPr>
        <w:ind w:left="1440" w:hanging="360"/>
      </w:pPr>
    </w:lvl>
    <w:lvl w:ilvl="2" w:tplc="23386360" w:tentative="1">
      <w:start w:val="1"/>
      <w:numFmt w:val="lowerRoman"/>
      <w:lvlText w:val="%3."/>
      <w:lvlJc w:val="right"/>
      <w:pPr>
        <w:ind w:left="2160" w:hanging="180"/>
      </w:pPr>
    </w:lvl>
    <w:lvl w:ilvl="3" w:tplc="E7D0C79A" w:tentative="1">
      <w:start w:val="1"/>
      <w:numFmt w:val="decimal"/>
      <w:lvlText w:val="%4."/>
      <w:lvlJc w:val="left"/>
      <w:pPr>
        <w:ind w:left="2880" w:hanging="360"/>
      </w:pPr>
    </w:lvl>
    <w:lvl w:ilvl="4" w:tplc="19EA6E42" w:tentative="1">
      <w:start w:val="1"/>
      <w:numFmt w:val="lowerLetter"/>
      <w:lvlText w:val="%5."/>
      <w:lvlJc w:val="left"/>
      <w:pPr>
        <w:ind w:left="3600" w:hanging="360"/>
      </w:pPr>
    </w:lvl>
    <w:lvl w:ilvl="5" w:tplc="6C4E564C" w:tentative="1">
      <w:start w:val="1"/>
      <w:numFmt w:val="lowerRoman"/>
      <w:lvlText w:val="%6."/>
      <w:lvlJc w:val="right"/>
      <w:pPr>
        <w:ind w:left="4320" w:hanging="180"/>
      </w:pPr>
    </w:lvl>
    <w:lvl w:ilvl="6" w:tplc="16BC8018" w:tentative="1">
      <w:start w:val="1"/>
      <w:numFmt w:val="decimal"/>
      <w:lvlText w:val="%7."/>
      <w:lvlJc w:val="left"/>
      <w:pPr>
        <w:ind w:left="5040" w:hanging="360"/>
      </w:pPr>
    </w:lvl>
    <w:lvl w:ilvl="7" w:tplc="8BDAAD26" w:tentative="1">
      <w:start w:val="1"/>
      <w:numFmt w:val="lowerLetter"/>
      <w:lvlText w:val="%8."/>
      <w:lvlJc w:val="left"/>
      <w:pPr>
        <w:ind w:left="5760" w:hanging="360"/>
      </w:pPr>
    </w:lvl>
    <w:lvl w:ilvl="8" w:tplc="402428A4" w:tentative="1">
      <w:start w:val="1"/>
      <w:numFmt w:val="lowerRoman"/>
      <w:lvlText w:val="%9."/>
      <w:lvlJc w:val="right"/>
      <w:pPr>
        <w:ind w:left="6480" w:hanging="180"/>
      </w:pPr>
    </w:lvl>
  </w:abstractNum>
  <w:abstractNum w:abstractNumId="2" w15:restartNumberingAfterBreak="0">
    <w:nsid w:val="26874F5B"/>
    <w:multiLevelType w:val="hybridMultilevel"/>
    <w:tmpl w:val="8FB8F9E0"/>
    <w:lvl w:ilvl="0" w:tplc="7DAE0E74">
      <w:start w:val="1"/>
      <w:numFmt w:val="decimal"/>
      <w:lvlText w:val="%1."/>
      <w:lvlJc w:val="left"/>
      <w:pPr>
        <w:ind w:left="720" w:hanging="360"/>
      </w:pPr>
      <w:rPr>
        <w:rFonts w:hint="default"/>
      </w:rPr>
    </w:lvl>
    <w:lvl w:ilvl="1" w:tplc="CB120D54" w:tentative="1">
      <w:start w:val="1"/>
      <w:numFmt w:val="lowerLetter"/>
      <w:lvlText w:val="%2."/>
      <w:lvlJc w:val="left"/>
      <w:pPr>
        <w:ind w:left="1440" w:hanging="360"/>
      </w:pPr>
    </w:lvl>
    <w:lvl w:ilvl="2" w:tplc="C144E114" w:tentative="1">
      <w:start w:val="1"/>
      <w:numFmt w:val="lowerRoman"/>
      <w:lvlText w:val="%3."/>
      <w:lvlJc w:val="right"/>
      <w:pPr>
        <w:ind w:left="2160" w:hanging="180"/>
      </w:pPr>
    </w:lvl>
    <w:lvl w:ilvl="3" w:tplc="721E851A" w:tentative="1">
      <w:start w:val="1"/>
      <w:numFmt w:val="decimal"/>
      <w:lvlText w:val="%4."/>
      <w:lvlJc w:val="left"/>
      <w:pPr>
        <w:ind w:left="2880" w:hanging="360"/>
      </w:pPr>
    </w:lvl>
    <w:lvl w:ilvl="4" w:tplc="A3709CFC" w:tentative="1">
      <w:start w:val="1"/>
      <w:numFmt w:val="lowerLetter"/>
      <w:lvlText w:val="%5."/>
      <w:lvlJc w:val="left"/>
      <w:pPr>
        <w:ind w:left="3600" w:hanging="360"/>
      </w:pPr>
    </w:lvl>
    <w:lvl w:ilvl="5" w:tplc="F7FAF4F8" w:tentative="1">
      <w:start w:val="1"/>
      <w:numFmt w:val="lowerRoman"/>
      <w:lvlText w:val="%6."/>
      <w:lvlJc w:val="right"/>
      <w:pPr>
        <w:ind w:left="4320" w:hanging="180"/>
      </w:pPr>
    </w:lvl>
    <w:lvl w:ilvl="6" w:tplc="661A663E" w:tentative="1">
      <w:start w:val="1"/>
      <w:numFmt w:val="decimal"/>
      <w:lvlText w:val="%7."/>
      <w:lvlJc w:val="left"/>
      <w:pPr>
        <w:ind w:left="5040" w:hanging="360"/>
      </w:pPr>
    </w:lvl>
    <w:lvl w:ilvl="7" w:tplc="E10C0C42" w:tentative="1">
      <w:start w:val="1"/>
      <w:numFmt w:val="lowerLetter"/>
      <w:lvlText w:val="%8."/>
      <w:lvlJc w:val="left"/>
      <w:pPr>
        <w:ind w:left="5760" w:hanging="360"/>
      </w:pPr>
    </w:lvl>
    <w:lvl w:ilvl="8" w:tplc="B05AF0E8" w:tentative="1">
      <w:start w:val="1"/>
      <w:numFmt w:val="lowerRoman"/>
      <w:lvlText w:val="%9."/>
      <w:lvlJc w:val="right"/>
      <w:pPr>
        <w:ind w:left="6480" w:hanging="180"/>
      </w:pPr>
    </w:lvl>
  </w:abstractNum>
  <w:abstractNum w:abstractNumId="3" w15:restartNumberingAfterBreak="0">
    <w:nsid w:val="369E08BB"/>
    <w:multiLevelType w:val="hybridMultilevel"/>
    <w:tmpl w:val="E228D50A"/>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379C24E7"/>
    <w:multiLevelType w:val="hybridMultilevel"/>
    <w:tmpl w:val="566E1CA2"/>
    <w:lvl w:ilvl="0" w:tplc="A3E88C8C">
      <w:start w:val="2"/>
      <w:numFmt w:val="decimal"/>
      <w:lvlText w:val="%1."/>
      <w:lvlJc w:val="left"/>
      <w:pPr>
        <w:tabs>
          <w:tab w:val="num" w:pos="720"/>
        </w:tabs>
        <w:ind w:left="720" w:hanging="360"/>
      </w:pPr>
      <w:rPr>
        <w:rFonts w:hint="default"/>
      </w:rPr>
    </w:lvl>
    <w:lvl w:ilvl="1" w:tplc="829646D6" w:tentative="1">
      <w:start w:val="1"/>
      <w:numFmt w:val="lowerLetter"/>
      <w:lvlText w:val="%2."/>
      <w:lvlJc w:val="left"/>
      <w:pPr>
        <w:tabs>
          <w:tab w:val="num" w:pos="1440"/>
        </w:tabs>
        <w:ind w:left="1440" w:hanging="360"/>
      </w:pPr>
    </w:lvl>
    <w:lvl w:ilvl="2" w:tplc="FEE42E8E" w:tentative="1">
      <w:start w:val="1"/>
      <w:numFmt w:val="lowerRoman"/>
      <w:lvlText w:val="%3."/>
      <w:lvlJc w:val="right"/>
      <w:pPr>
        <w:tabs>
          <w:tab w:val="num" w:pos="2160"/>
        </w:tabs>
        <w:ind w:left="2160" w:hanging="180"/>
      </w:pPr>
    </w:lvl>
    <w:lvl w:ilvl="3" w:tplc="474CC5FA" w:tentative="1">
      <w:start w:val="1"/>
      <w:numFmt w:val="decimal"/>
      <w:lvlText w:val="%4."/>
      <w:lvlJc w:val="left"/>
      <w:pPr>
        <w:tabs>
          <w:tab w:val="num" w:pos="2880"/>
        </w:tabs>
        <w:ind w:left="2880" w:hanging="360"/>
      </w:pPr>
    </w:lvl>
    <w:lvl w:ilvl="4" w:tplc="BE88F9CA" w:tentative="1">
      <w:start w:val="1"/>
      <w:numFmt w:val="lowerLetter"/>
      <w:lvlText w:val="%5."/>
      <w:lvlJc w:val="left"/>
      <w:pPr>
        <w:tabs>
          <w:tab w:val="num" w:pos="3600"/>
        </w:tabs>
        <w:ind w:left="3600" w:hanging="360"/>
      </w:pPr>
    </w:lvl>
    <w:lvl w:ilvl="5" w:tplc="5FE072C8" w:tentative="1">
      <w:start w:val="1"/>
      <w:numFmt w:val="lowerRoman"/>
      <w:lvlText w:val="%6."/>
      <w:lvlJc w:val="right"/>
      <w:pPr>
        <w:tabs>
          <w:tab w:val="num" w:pos="4320"/>
        </w:tabs>
        <w:ind w:left="4320" w:hanging="180"/>
      </w:pPr>
    </w:lvl>
    <w:lvl w:ilvl="6" w:tplc="BC72DC90" w:tentative="1">
      <w:start w:val="1"/>
      <w:numFmt w:val="decimal"/>
      <w:lvlText w:val="%7."/>
      <w:lvlJc w:val="left"/>
      <w:pPr>
        <w:tabs>
          <w:tab w:val="num" w:pos="5040"/>
        </w:tabs>
        <w:ind w:left="5040" w:hanging="360"/>
      </w:pPr>
    </w:lvl>
    <w:lvl w:ilvl="7" w:tplc="436A8A06" w:tentative="1">
      <w:start w:val="1"/>
      <w:numFmt w:val="lowerLetter"/>
      <w:lvlText w:val="%8."/>
      <w:lvlJc w:val="left"/>
      <w:pPr>
        <w:tabs>
          <w:tab w:val="num" w:pos="5760"/>
        </w:tabs>
        <w:ind w:left="5760" w:hanging="360"/>
      </w:pPr>
    </w:lvl>
    <w:lvl w:ilvl="8" w:tplc="94FAC330" w:tentative="1">
      <w:start w:val="1"/>
      <w:numFmt w:val="lowerRoman"/>
      <w:lvlText w:val="%9."/>
      <w:lvlJc w:val="right"/>
      <w:pPr>
        <w:tabs>
          <w:tab w:val="num" w:pos="6480"/>
        </w:tabs>
        <w:ind w:left="6480" w:hanging="180"/>
      </w:pPr>
    </w:lvl>
  </w:abstractNum>
  <w:abstractNum w:abstractNumId="5" w15:restartNumberingAfterBreak="0">
    <w:nsid w:val="3C927FE7"/>
    <w:multiLevelType w:val="hybridMultilevel"/>
    <w:tmpl w:val="3A3217DE"/>
    <w:lvl w:ilvl="0" w:tplc="825C8E60">
      <w:start w:val="1"/>
      <w:numFmt w:val="decimal"/>
      <w:lvlText w:val="%1."/>
      <w:lvlJc w:val="left"/>
      <w:pPr>
        <w:ind w:left="720" w:hanging="360"/>
      </w:pPr>
      <w:rPr>
        <w:rFonts w:ascii="Times New Roman" w:eastAsia="Times New Roman" w:hAnsi="Times New Roman" w:cs="Times New Roman"/>
      </w:rPr>
    </w:lvl>
    <w:lvl w:ilvl="1" w:tplc="9C9C9808" w:tentative="1">
      <w:start w:val="1"/>
      <w:numFmt w:val="lowerLetter"/>
      <w:lvlText w:val="%2."/>
      <w:lvlJc w:val="left"/>
      <w:pPr>
        <w:ind w:left="1440" w:hanging="360"/>
      </w:pPr>
    </w:lvl>
    <w:lvl w:ilvl="2" w:tplc="0E88B61C" w:tentative="1">
      <w:start w:val="1"/>
      <w:numFmt w:val="lowerRoman"/>
      <w:lvlText w:val="%3."/>
      <w:lvlJc w:val="right"/>
      <w:pPr>
        <w:ind w:left="2160" w:hanging="180"/>
      </w:pPr>
    </w:lvl>
    <w:lvl w:ilvl="3" w:tplc="D80CC386" w:tentative="1">
      <w:start w:val="1"/>
      <w:numFmt w:val="decimal"/>
      <w:lvlText w:val="%4."/>
      <w:lvlJc w:val="left"/>
      <w:pPr>
        <w:ind w:left="2880" w:hanging="360"/>
      </w:pPr>
    </w:lvl>
    <w:lvl w:ilvl="4" w:tplc="764267AA" w:tentative="1">
      <w:start w:val="1"/>
      <w:numFmt w:val="lowerLetter"/>
      <w:lvlText w:val="%5."/>
      <w:lvlJc w:val="left"/>
      <w:pPr>
        <w:ind w:left="3600" w:hanging="360"/>
      </w:pPr>
    </w:lvl>
    <w:lvl w:ilvl="5" w:tplc="4DE6C910" w:tentative="1">
      <w:start w:val="1"/>
      <w:numFmt w:val="lowerRoman"/>
      <w:lvlText w:val="%6."/>
      <w:lvlJc w:val="right"/>
      <w:pPr>
        <w:ind w:left="4320" w:hanging="180"/>
      </w:pPr>
    </w:lvl>
    <w:lvl w:ilvl="6" w:tplc="0D306EB2" w:tentative="1">
      <w:start w:val="1"/>
      <w:numFmt w:val="decimal"/>
      <w:lvlText w:val="%7."/>
      <w:lvlJc w:val="left"/>
      <w:pPr>
        <w:ind w:left="5040" w:hanging="360"/>
      </w:pPr>
    </w:lvl>
    <w:lvl w:ilvl="7" w:tplc="01DA747C" w:tentative="1">
      <w:start w:val="1"/>
      <w:numFmt w:val="lowerLetter"/>
      <w:lvlText w:val="%8."/>
      <w:lvlJc w:val="left"/>
      <w:pPr>
        <w:ind w:left="5760" w:hanging="360"/>
      </w:pPr>
    </w:lvl>
    <w:lvl w:ilvl="8" w:tplc="595A6EFE" w:tentative="1">
      <w:start w:val="1"/>
      <w:numFmt w:val="lowerRoman"/>
      <w:lvlText w:val="%9."/>
      <w:lvlJc w:val="right"/>
      <w:pPr>
        <w:ind w:left="6480" w:hanging="180"/>
      </w:pPr>
    </w:lvl>
  </w:abstractNum>
  <w:abstractNum w:abstractNumId="6" w15:restartNumberingAfterBreak="0">
    <w:nsid w:val="465E4B2B"/>
    <w:multiLevelType w:val="hybridMultilevel"/>
    <w:tmpl w:val="54B62852"/>
    <w:lvl w:ilvl="0" w:tplc="5F584694">
      <w:start w:val="1"/>
      <w:numFmt w:val="decimal"/>
      <w:lvlText w:val="%1)"/>
      <w:lvlJc w:val="left"/>
      <w:pPr>
        <w:ind w:left="1065" w:hanging="705"/>
      </w:pPr>
      <w:rPr>
        <w:rFonts w:hint="default"/>
      </w:rPr>
    </w:lvl>
    <w:lvl w:ilvl="1" w:tplc="069E36F4" w:tentative="1">
      <w:start w:val="1"/>
      <w:numFmt w:val="lowerLetter"/>
      <w:lvlText w:val="%2."/>
      <w:lvlJc w:val="left"/>
      <w:pPr>
        <w:ind w:left="1440" w:hanging="360"/>
      </w:pPr>
    </w:lvl>
    <w:lvl w:ilvl="2" w:tplc="AF8864B8" w:tentative="1">
      <w:start w:val="1"/>
      <w:numFmt w:val="lowerRoman"/>
      <w:lvlText w:val="%3."/>
      <w:lvlJc w:val="right"/>
      <w:pPr>
        <w:ind w:left="2160" w:hanging="180"/>
      </w:pPr>
    </w:lvl>
    <w:lvl w:ilvl="3" w:tplc="81D40468" w:tentative="1">
      <w:start w:val="1"/>
      <w:numFmt w:val="decimal"/>
      <w:lvlText w:val="%4."/>
      <w:lvlJc w:val="left"/>
      <w:pPr>
        <w:ind w:left="2880" w:hanging="360"/>
      </w:pPr>
    </w:lvl>
    <w:lvl w:ilvl="4" w:tplc="6D1098F2" w:tentative="1">
      <w:start w:val="1"/>
      <w:numFmt w:val="lowerLetter"/>
      <w:lvlText w:val="%5."/>
      <w:lvlJc w:val="left"/>
      <w:pPr>
        <w:ind w:left="3600" w:hanging="360"/>
      </w:pPr>
    </w:lvl>
    <w:lvl w:ilvl="5" w:tplc="1FD80E46" w:tentative="1">
      <w:start w:val="1"/>
      <w:numFmt w:val="lowerRoman"/>
      <w:lvlText w:val="%6."/>
      <w:lvlJc w:val="right"/>
      <w:pPr>
        <w:ind w:left="4320" w:hanging="180"/>
      </w:pPr>
    </w:lvl>
    <w:lvl w:ilvl="6" w:tplc="DA06DA18" w:tentative="1">
      <w:start w:val="1"/>
      <w:numFmt w:val="decimal"/>
      <w:lvlText w:val="%7."/>
      <w:lvlJc w:val="left"/>
      <w:pPr>
        <w:ind w:left="5040" w:hanging="360"/>
      </w:pPr>
    </w:lvl>
    <w:lvl w:ilvl="7" w:tplc="75281BF6" w:tentative="1">
      <w:start w:val="1"/>
      <w:numFmt w:val="lowerLetter"/>
      <w:lvlText w:val="%8."/>
      <w:lvlJc w:val="left"/>
      <w:pPr>
        <w:ind w:left="5760" w:hanging="360"/>
      </w:pPr>
    </w:lvl>
    <w:lvl w:ilvl="8" w:tplc="1D26BA40" w:tentative="1">
      <w:start w:val="1"/>
      <w:numFmt w:val="lowerRoman"/>
      <w:lvlText w:val="%9."/>
      <w:lvlJc w:val="right"/>
      <w:pPr>
        <w:ind w:left="6480" w:hanging="180"/>
      </w:pPr>
    </w:lvl>
  </w:abstractNum>
  <w:abstractNum w:abstractNumId="7" w15:restartNumberingAfterBreak="0">
    <w:nsid w:val="6FA019E5"/>
    <w:multiLevelType w:val="hybridMultilevel"/>
    <w:tmpl w:val="977019CC"/>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7106389E"/>
    <w:multiLevelType w:val="hybridMultilevel"/>
    <w:tmpl w:val="6A8856D4"/>
    <w:lvl w:ilvl="0" w:tplc="D7CC3A9E">
      <w:start w:val="1"/>
      <w:numFmt w:val="decimal"/>
      <w:lvlText w:val="%1)"/>
      <w:lvlJc w:val="left"/>
      <w:pPr>
        <w:ind w:left="720" w:hanging="360"/>
      </w:pPr>
      <w:rPr>
        <w:rFonts w:hint="default"/>
      </w:rPr>
    </w:lvl>
    <w:lvl w:ilvl="1" w:tplc="3168EBB8" w:tentative="1">
      <w:start w:val="1"/>
      <w:numFmt w:val="lowerLetter"/>
      <w:lvlText w:val="%2."/>
      <w:lvlJc w:val="left"/>
      <w:pPr>
        <w:ind w:left="1440" w:hanging="360"/>
      </w:pPr>
    </w:lvl>
    <w:lvl w:ilvl="2" w:tplc="A02C655E" w:tentative="1">
      <w:start w:val="1"/>
      <w:numFmt w:val="lowerRoman"/>
      <w:lvlText w:val="%3."/>
      <w:lvlJc w:val="right"/>
      <w:pPr>
        <w:ind w:left="2160" w:hanging="180"/>
      </w:pPr>
    </w:lvl>
    <w:lvl w:ilvl="3" w:tplc="50B49E8A" w:tentative="1">
      <w:start w:val="1"/>
      <w:numFmt w:val="decimal"/>
      <w:lvlText w:val="%4."/>
      <w:lvlJc w:val="left"/>
      <w:pPr>
        <w:ind w:left="2880" w:hanging="360"/>
      </w:pPr>
    </w:lvl>
    <w:lvl w:ilvl="4" w:tplc="984E7678" w:tentative="1">
      <w:start w:val="1"/>
      <w:numFmt w:val="lowerLetter"/>
      <w:lvlText w:val="%5."/>
      <w:lvlJc w:val="left"/>
      <w:pPr>
        <w:ind w:left="3600" w:hanging="360"/>
      </w:pPr>
    </w:lvl>
    <w:lvl w:ilvl="5" w:tplc="66DEB996" w:tentative="1">
      <w:start w:val="1"/>
      <w:numFmt w:val="lowerRoman"/>
      <w:lvlText w:val="%6."/>
      <w:lvlJc w:val="right"/>
      <w:pPr>
        <w:ind w:left="4320" w:hanging="180"/>
      </w:pPr>
    </w:lvl>
    <w:lvl w:ilvl="6" w:tplc="310ACD10" w:tentative="1">
      <w:start w:val="1"/>
      <w:numFmt w:val="decimal"/>
      <w:lvlText w:val="%7."/>
      <w:lvlJc w:val="left"/>
      <w:pPr>
        <w:ind w:left="5040" w:hanging="360"/>
      </w:pPr>
    </w:lvl>
    <w:lvl w:ilvl="7" w:tplc="5858A8FA" w:tentative="1">
      <w:start w:val="1"/>
      <w:numFmt w:val="lowerLetter"/>
      <w:lvlText w:val="%8."/>
      <w:lvlJc w:val="left"/>
      <w:pPr>
        <w:ind w:left="5760" w:hanging="360"/>
      </w:pPr>
    </w:lvl>
    <w:lvl w:ilvl="8" w:tplc="2702F6F4" w:tentative="1">
      <w:start w:val="1"/>
      <w:numFmt w:val="lowerRoman"/>
      <w:lvlText w:val="%9."/>
      <w:lvlJc w:val="right"/>
      <w:pPr>
        <w:ind w:left="6480" w:hanging="180"/>
      </w:pPr>
    </w:lvl>
  </w:abstractNum>
  <w:num w:numId="1" w16cid:durableId="2111705388">
    <w:abstractNumId w:val="0"/>
  </w:num>
  <w:num w:numId="2" w16cid:durableId="414783067">
    <w:abstractNumId w:val="4"/>
  </w:num>
  <w:num w:numId="3" w16cid:durableId="1294629786">
    <w:abstractNumId w:val="6"/>
  </w:num>
  <w:num w:numId="4" w16cid:durableId="708921118">
    <w:abstractNumId w:val="5"/>
  </w:num>
  <w:num w:numId="5" w16cid:durableId="2005013847">
    <w:abstractNumId w:val="2"/>
  </w:num>
  <w:num w:numId="6" w16cid:durableId="507447985">
    <w:abstractNumId w:val="1"/>
  </w:num>
  <w:num w:numId="7" w16cid:durableId="488912732">
    <w:abstractNumId w:val="8"/>
  </w:num>
  <w:num w:numId="8" w16cid:durableId="122964318">
    <w:abstractNumId w:val="3"/>
  </w:num>
  <w:num w:numId="9" w16cid:durableId="113089709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drawingGridHorizontalSpacing w:val="57"/>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311E"/>
    <w:rsid w:val="00010ACF"/>
    <w:rsid w:val="00026F2D"/>
    <w:rsid w:val="000464B4"/>
    <w:rsid w:val="0005299A"/>
    <w:rsid w:val="00061B6A"/>
    <w:rsid w:val="000A5C2B"/>
    <w:rsid w:val="000E018D"/>
    <w:rsid w:val="000E3E0F"/>
    <w:rsid w:val="00100BD7"/>
    <w:rsid w:val="00107339"/>
    <w:rsid w:val="00114A62"/>
    <w:rsid w:val="00124AC2"/>
    <w:rsid w:val="001553B9"/>
    <w:rsid w:val="001633A5"/>
    <w:rsid w:val="00176C76"/>
    <w:rsid w:val="00185677"/>
    <w:rsid w:val="001A59E5"/>
    <w:rsid w:val="001C639A"/>
    <w:rsid w:val="001D569D"/>
    <w:rsid w:val="001D62B9"/>
    <w:rsid w:val="001E79D0"/>
    <w:rsid w:val="00202D36"/>
    <w:rsid w:val="00256648"/>
    <w:rsid w:val="002748F3"/>
    <w:rsid w:val="00276DD3"/>
    <w:rsid w:val="00283FD0"/>
    <w:rsid w:val="002959D5"/>
    <w:rsid w:val="002C5DB6"/>
    <w:rsid w:val="002E4B01"/>
    <w:rsid w:val="002F231B"/>
    <w:rsid w:val="00325F1F"/>
    <w:rsid w:val="00342A20"/>
    <w:rsid w:val="003439F7"/>
    <w:rsid w:val="0034559E"/>
    <w:rsid w:val="00350F0F"/>
    <w:rsid w:val="00354DAF"/>
    <w:rsid w:val="00361D9B"/>
    <w:rsid w:val="00374843"/>
    <w:rsid w:val="00377247"/>
    <w:rsid w:val="00384D3F"/>
    <w:rsid w:val="00385C35"/>
    <w:rsid w:val="00396CB4"/>
    <w:rsid w:val="003A2DF1"/>
    <w:rsid w:val="003A40BB"/>
    <w:rsid w:val="003B10D5"/>
    <w:rsid w:val="003B7A91"/>
    <w:rsid w:val="003C4E0A"/>
    <w:rsid w:val="003F337B"/>
    <w:rsid w:val="00400FED"/>
    <w:rsid w:val="004047E6"/>
    <w:rsid w:val="00407A11"/>
    <w:rsid w:val="00412483"/>
    <w:rsid w:val="0043401A"/>
    <w:rsid w:val="00442A62"/>
    <w:rsid w:val="00462812"/>
    <w:rsid w:val="00480DBD"/>
    <w:rsid w:val="00491BA9"/>
    <w:rsid w:val="00495442"/>
    <w:rsid w:val="004C0C2B"/>
    <w:rsid w:val="004D0034"/>
    <w:rsid w:val="00502793"/>
    <w:rsid w:val="00506E88"/>
    <w:rsid w:val="005303BF"/>
    <w:rsid w:val="00562CFB"/>
    <w:rsid w:val="0058146E"/>
    <w:rsid w:val="0059501B"/>
    <w:rsid w:val="00595EB3"/>
    <w:rsid w:val="005B681F"/>
    <w:rsid w:val="005B7882"/>
    <w:rsid w:val="005C1CBA"/>
    <w:rsid w:val="005D46B3"/>
    <w:rsid w:val="00604B13"/>
    <w:rsid w:val="00612574"/>
    <w:rsid w:val="006175E0"/>
    <w:rsid w:val="006224D7"/>
    <w:rsid w:val="006414D0"/>
    <w:rsid w:val="00646308"/>
    <w:rsid w:val="006468B0"/>
    <w:rsid w:val="006514D5"/>
    <w:rsid w:val="006803E3"/>
    <w:rsid w:val="0068203A"/>
    <w:rsid w:val="00692BC5"/>
    <w:rsid w:val="00695073"/>
    <w:rsid w:val="006A549A"/>
    <w:rsid w:val="006B25E6"/>
    <w:rsid w:val="006D23A1"/>
    <w:rsid w:val="006D309F"/>
    <w:rsid w:val="006D3393"/>
    <w:rsid w:val="006E02CD"/>
    <w:rsid w:val="006F0A04"/>
    <w:rsid w:val="006F361D"/>
    <w:rsid w:val="006F42BD"/>
    <w:rsid w:val="006F5F32"/>
    <w:rsid w:val="00716E52"/>
    <w:rsid w:val="007176FA"/>
    <w:rsid w:val="00735341"/>
    <w:rsid w:val="00773AEB"/>
    <w:rsid w:val="00777D34"/>
    <w:rsid w:val="007849DA"/>
    <w:rsid w:val="00794334"/>
    <w:rsid w:val="0079758C"/>
    <w:rsid w:val="007B0786"/>
    <w:rsid w:val="007C1466"/>
    <w:rsid w:val="007C35E8"/>
    <w:rsid w:val="007E2C22"/>
    <w:rsid w:val="007E5FB3"/>
    <w:rsid w:val="007E6BD2"/>
    <w:rsid w:val="007F6A4F"/>
    <w:rsid w:val="007F6BE9"/>
    <w:rsid w:val="00820359"/>
    <w:rsid w:val="00825A36"/>
    <w:rsid w:val="00853634"/>
    <w:rsid w:val="00854E44"/>
    <w:rsid w:val="00874C2C"/>
    <w:rsid w:val="0087561D"/>
    <w:rsid w:val="0087717B"/>
    <w:rsid w:val="008A0CD3"/>
    <w:rsid w:val="008A409D"/>
    <w:rsid w:val="008C1DBA"/>
    <w:rsid w:val="008C21D2"/>
    <w:rsid w:val="008C672C"/>
    <w:rsid w:val="008C7362"/>
    <w:rsid w:val="008D241C"/>
    <w:rsid w:val="008D42BD"/>
    <w:rsid w:val="008E671B"/>
    <w:rsid w:val="0093208F"/>
    <w:rsid w:val="009620D7"/>
    <w:rsid w:val="00972289"/>
    <w:rsid w:val="00974B5A"/>
    <w:rsid w:val="00997346"/>
    <w:rsid w:val="009C087D"/>
    <w:rsid w:val="009D1B9C"/>
    <w:rsid w:val="009D2BB2"/>
    <w:rsid w:val="009D7CD2"/>
    <w:rsid w:val="00A205C1"/>
    <w:rsid w:val="00A22241"/>
    <w:rsid w:val="00A261F6"/>
    <w:rsid w:val="00A2679C"/>
    <w:rsid w:val="00A32284"/>
    <w:rsid w:val="00A37CC4"/>
    <w:rsid w:val="00A549C1"/>
    <w:rsid w:val="00A62049"/>
    <w:rsid w:val="00A75A5D"/>
    <w:rsid w:val="00A84E02"/>
    <w:rsid w:val="00A903C7"/>
    <w:rsid w:val="00A97936"/>
    <w:rsid w:val="00AA37F8"/>
    <w:rsid w:val="00AA7170"/>
    <w:rsid w:val="00AB3893"/>
    <w:rsid w:val="00AE71F6"/>
    <w:rsid w:val="00B21770"/>
    <w:rsid w:val="00B321B6"/>
    <w:rsid w:val="00B3583C"/>
    <w:rsid w:val="00B621DE"/>
    <w:rsid w:val="00B748F4"/>
    <w:rsid w:val="00B751C7"/>
    <w:rsid w:val="00B94E1E"/>
    <w:rsid w:val="00BA7C2F"/>
    <w:rsid w:val="00BF02FD"/>
    <w:rsid w:val="00BF7E61"/>
    <w:rsid w:val="00C426AC"/>
    <w:rsid w:val="00C46A7A"/>
    <w:rsid w:val="00C67E40"/>
    <w:rsid w:val="00C80C7E"/>
    <w:rsid w:val="00CA55D7"/>
    <w:rsid w:val="00CB2982"/>
    <w:rsid w:val="00D037EA"/>
    <w:rsid w:val="00D0423E"/>
    <w:rsid w:val="00D076D9"/>
    <w:rsid w:val="00D07D75"/>
    <w:rsid w:val="00D41C19"/>
    <w:rsid w:val="00D46951"/>
    <w:rsid w:val="00D61920"/>
    <w:rsid w:val="00D955ED"/>
    <w:rsid w:val="00D96835"/>
    <w:rsid w:val="00DA2A3C"/>
    <w:rsid w:val="00DC1AEC"/>
    <w:rsid w:val="00DD311E"/>
    <w:rsid w:val="00E03910"/>
    <w:rsid w:val="00E247A5"/>
    <w:rsid w:val="00E6071F"/>
    <w:rsid w:val="00E611E9"/>
    <w:rsid w:val="00E7371F"/>
    <w:rsid w:val="00E77495"/>
    <w:rsid w:val="00EA7935"/>
    <w:rsid w:val="00EB1AF8"/>
    <w:rsid w:val="00ED00E1"/>
    <w:rsid w:val="00EE06B7"/>
    <w:rsid w:val="00EF36F2"/>
    <w:rsid w:val="00EF5560"/>
    <w:rsid w:val="00F219DC"/>
    <w:rsid w:val="00F243B8"/>
    <w:rsid w:val="00F41953"/>
    <w:rsid w:val="00F64362"/>
    <w:rsid w:val="00F87617"/>
    <w:rsid w:val="00F94736"/>
    <w:rsid w:val="00FB21AC"/>
    <w:rsid w:val="00FD4857"/>
    <w:rsid w:val="00FF1117"/>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867BE9B"/>
  <w15:chartTrackingRefBased/>
  <w15:docId w15:val="{3E4756F4-E85C-41CF-BDE3-CAD16DB0C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lv-LV" w:eastAsia="lv-LV"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uiPriority="20"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arasts">
    <w:name w:val="Normal"/>
    <w:qFormat/>
    <w:rsid w:val="00DD311E"/>
    <w:pPr>
      <w:overflowPunct w:val="0"/>
      <w:autoSpaceDE w:val="0"/>
      <w:autoSpaceDN w:val="0"/>
      <w:adjustRightInd w:val="0"/>
      <w:textAlignment w:val="baseline"/>
    </w:pPr>
    <w:rPr>
      <w:rFonts w:eastAsia="Times New Roman"/>
      <w:sz w:val="24"/>
      <w:lang w:eastAsia="en-US"/>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styleId="Hipersaite">
    <w:name w:val="Hyperlink"/>
    <w:rsid w:val="00794334"/>
    <w:rPr>
      <w:color w:val="0000FF"/>
      <w:u w:val="single"/>
    </w:rPr>
  </w:style>
  <w:style w:type="paragraph" w:styleId="Balonteksts">
    <w:name w:val="Balloon Text"/>
    <w:basedOn w:val="Parasts"/>
    <w:link w:val="BalontekstsRakstz"/>
    <w:rsid w:val="00D46951"/>
    <w:rPr>
      <w:rFonts w:ascii="Segoe UI" w:hAnsi="Segoe UI" w:cs="Segoe UI"/>
      <w:sz w:val="18"/>
      <w:szCs w:val="18"/>
    </w:rPr>
  </w:style>
  <w:style w:type="character" w:customStyle="1" w:styleId="BalontekstsRakstz">
    <w:name w:val="Balonteksts Rakstz."/>
    <w:link w:val="Balonteksts"/>
    <w:rsid w:val="00D46951"/>
    <w:rPr>
      <w:rFonts w:ascii="Segoe UI" w:eastAsia="Times New Roman" w:hAnsi="Segoe UI" w:cs="Segoe UI"/>
      <w:sz w:val="18"/>
      <w:szCs w:val="18"/>
      <w:lang w:val="en-GB" w:eastAsia="en-US"/>
    </w:rPr>
  </w:style>
  <w:style w:type="paragraph" w:styleId="Galvene">
    <w:name w:val="header"/>
    <w:basedOn w:val="Parasts"/>
    <w:link w:val="GalveneRakstz"/>
    <w:uiPriority w:val="99"/>
    <w:rsid w:val="0087561D"/>
    <w:pPr>
      <w:tabs>
        <w:tab w:val="center" w:pos="4153"/>
        <w:tab w:val="right" w:pos="8306"/>
      </w:tabs>
    </w:pPr>
  </w:style>
  <w:style w:type="character" w:customStyle="1" w:styleId="GalveneRakstz">
    <w:name w:val="Galvene Rakstz."/>
    <w:link w:val="Galvene"/>
    <w:uiPriority w:val="99"/>
    <w:rsid w:val="0087561D"/>
    <w:rPr>
      <w:rFonts w:eastAsia="Times New Roman"/>
      <w:sz w:val="24"/>
      <w:lang w:val="en-GB" w:eastAsia="en-US"/>
    </w:rPr>
  </w:style>
  <w:style w:type="paragraph" w:styleId="Kjene">
    <w:name w:val="footer"/>
    <w:basedOn w:val="Parasts"/>
    <w:link w:val="KjeneRakstz"/>
    <w:uiPriority w:val="99"/>
    <w:rsid w:val="0087561D"/>
    <w:pPr>
      <w:tabs>
        <w:tab w:val="center" w:pos="4153"/>
        <w:tab w:val="right" w:pos="8306"/>
      </w:tabs>
    </w:pPr>
  </w:style>
  <w:style w:type="character" w:customStyle="1" w:styleId="KjeneRakstz">
    <w:name w:val="Kājene Rakstz."/>
    <w:link w:val="Kjene"/>
    <w:uiPriority w:val="99"/>
    <w:rsid w:val="0087561D"/>
    <w:rPr>
      <w:rFonts w:eastAsia="Times New Roman"/>
      <w:sz w:val="24"/>
      <w:lang w:val="en-GB" w:eastAsia="en-US"/>
    </w:rPr>
  </w:style>
  <w:style w:type="table" w:styleId="Reatabula">
    <w:name w:val="Table Grid"/>
    <w:basedOn w:val="Parastatabula"/>
    <w:uiPriority w:val="39"/>
    <w:rsid w:val="00E039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rakstarindkopa">
    <w:name w:val="List Paragraph"/>
    <w:basedOn w:val="Parasts"/>
    <w:uiPriority w:val="34"/>
    <w:qFormat/>
    <w:rsid w:val="00354DAF"/>
    <w:pPr>
      <w:ind w:left="720"/>
      <w:contextualSpacing/>
    </w:pPr>
  </w:style>
  <w:style w:type="character" w:styleId="Izclums">
    <w:name w:val="Emphasis"/>
    <w:basedOn w:val="Noklusjumarindkopasfonts"/>
    <w:uiPriority w:val="20"/>
    <w:qFormat/>
    <w:rsid w:val="00692BC5"/>
    <w:rPr>
      <w:i/>
      <w:iCs/>
    </w:rPr>
  </w:style>
  <w:style w:type="character" w:styleId="Neatrisintapieminana">
    <w:name w:val="Unresolved Mention"/>
    <w:basedOn w:val="Noklusjumarindkopasfonts"/>
    <w:uiPriority w:val="99"/>
    <w:semiHidden/>
    <w:unhideWhenUsed/>
    <w:rsid w:val="00D076D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3392</Words>
  <Characters>1935</Characters>
  <Application>Microsoft Office Word</Application>
  <DocSecurity>0</DocSecurity>
  <Lines>16</Lines>
  <Paragraphs>10</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Company</Company>
  <LinksUpToDate>false</LinksUpToDate>
  <CharactersWithSpaces>5317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Inga Koha-Kurovska</cp:lastModifiedBy>
  <cp:revision>2</cp:revision>
  <cp:lastPrinted>2017-07-07T07:26:00Z</cp:lastPrinted>
  <dcterms:created xsi:type="dcterms:W3CDTF">2025-06-06T11:31:00Z</dcterms:created>
  <dcterms:modified xsi:type="dcterms:W3CDTF">2025-06-06T11:31:00Z</dcterms:modified>
</cp:coreProperties>
</file>